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A7406" w14:textId="33CB20CE" w:rsidR="004A5610" w:rsidRDefault="000B3CDB" w:rsidP="00A72CC0">
      <w:pPr>
        <w:pStyle w:val="3GPPHeader"/>
        <w:spacing w:after="0"/>
      </w:pPr>
      <w:r w:rsidRPr="000C5734">
        <w:t xml:space="preserve">3GPP TSG RAN WG1 Meeting </w:t>
      </w:r>
      <w:r>
        <w:t>#92bis</w:t>
      </w:r>
      <w:r>
        <w:tab/>
      </w:r>
      <w:r>
        <w:tab/>
      </w:r>
      <w:r>
        <w:tab/>
      </w:r>
      <w:r>
        <w:tab/>
      </w:r>
      <w:r>
        <w:tab/>
      </w:r>
      <w:r>
        <w:tab/>
      </w:r>
      <w:r>
        <w:tab/>
      </w:r>
      <w:r>
        <w:tab/>
      </w:r>
      <w:r>
        <w:tab/>
      </w:r>
      <w:r w:rsidR="004A5610">
        <w:tab/>
      </w:r>
      <w:r w:rsidR="004A5610">
        <w:tab/>
      </w:r>
      <w:r w:rsidR="004A5610">
        <w:tab/>
      </w:r>
      <w:r w:rsidR="004A5610">
        <w:tab/>
      </w:r>
      <w:r w:rsidR="004A5610">
        <w:tab/>
      </w:r>
      <w:r w:rsidR="0092028B" w:rsidRPr="0092028B">
        <w:t>R1-1805000</w:t>
      </w:r>
    </w:p>
    <w:p w14:paraId="0131D4D0" w14:textId="49E8CAF9" w:rsidR="004A5610" w:rsidRDefault="000B3CDB" w:rsidP="004A5610">
      <w:pPr>
        <w:pStyle w:val="3GPPHeader"/>
      </w:pPr>
      <w:r w:rsidRPr="008F7594">
        <w:t>Sanya, China, April 16th – 20th, 2018</w:t>
      </w:r>
    </w:p>
    <w:p w14:paraId="6FBDDFBD" w14:textId="77777777" w:rsidR="004A5610" w:rsidRDefault="004A5610" w:rsidP="004A5610">
      <w:pPr>
        <w:pStyle w:val="3GPPHeader"/>
      </w:pPr>
    </w:p>
    <w:p w14:paraId="623D4DFF" w14:textId="7D008F17" w:rsidR="004A5610" w:rsidRDefault="004A5610" w:rsidP="00A72CC0">
      <w:pPr>
        <w:pStyle w:val="3GPPHeader"/>
        <w:spacing w:after="0"/>
        <w:rPr>
          <w:sz w:val="22"/>
        </w:rPr>
      </w:pPr>
      <w:r>
        <w:rPr>
          <w:sz w:val="22"/>
        </w:rPr>
        <w:t>Agenda Item:</w:t>
      </w:r>
      <w:r>
        <w:rPr>
          <w:sz w:val="22"/>
        </w:rPr>
        <w:tab/>
      </w:r>
      <w:r w:rsidR="00101945">
        <w:rPr>
          <w:sz w:val="22"/>
        </w:rPr>
        <w:t>7.1.2.4</w:t>
      </w:r>
    </w:p>
    <w:p w14:paraId="64E60A13" w14:textId="77777777" w:rsidR="004A5610" w:rsidRDefault="004A5610" w:rsidP="00A72CC0">
      <w:pPr>
        <w:pStyle w:val="3GPPHeader"/>
        <w:spacing w:after="0"/>
        <w:rPr>
          <w:sz w:val="22"/>
        </w:rPr>
      </w:pPr>
      <w:r>
        <w:rPr>
          <w:sz w:val="22"/>
        </w:rPr>
        <w:t>Source:</w:t>
      </w:r>
      <w:r>
        <w:rPr>
          <w:sz w:val="22"/>
        </w:rPr>
        <w:tab/>
        <w:t>Ericsson</w:t>
      </w:r>
    </w:p>
    <w:p w14:paraId="681D5DF5" w14:textId="7041E175" w:rsidR="004A5610" w:rsidRDefault="004A5610" w:rsidP="00A72CC0">
      <w:pPr>
        <w:pStyle w:val="3GPPHeader"/>
        <w:spacing w:after="0"/>
        <w:rPr>
          <w:sz w:val="22"/>
        </w:rPr>
      </w:pPr>
      <w:r>
        <w:rPr>
          <w:sz w:val="22"/>
        </w:rPr>
        <w:t>Title:</w:t>
      </w:r>
      <w:r>
        <w:rPr>
          <w:sz w:val="22"/>
        </w:rPr>
        <w:tab/>
      </w:r>
      <w:r w:rsidR="00101945" w:rsidRPr="00101945">
        <w:rPr>
          <w:sz w:val="22"/>
        </w:rPr>
        <w:t>NR UE feature list for MIMO and RS</w:t>
      </w:r>
    </w:p>
    <w:p w14:paraId="49AA5ECA" w14:textId="77777777" w:rsidR="004A5610" w:rsidRDefault="004A5610" w:rsidP="004A5610">
      <w:pPr>
        <w:pStyle w:val="3GPPHeader"/>
        <w:rPr>
          <w:sz w:val="22"/>
        </w:rPr>
      </w:pPr>
      <w:r>
        <w:rPr>
          <w:sz w:val="22"/>
        </w:rPr>
        <w:t>Document for:</w:t>
      </w:r>
      <w:r>
        <w:rPr>
          <w:sz w:val="22"/>
        </w:rPr>
        <w:tab/>
        <w:t>Discussion, Decision</w:t>
      </w:r>
    </w:p>
    <w:p w14:paraId="31EBC074" w14:textId="77777777" w:rsidR="00F22A1B" w:rsidRDefault="00F22A1B" w:rsidP="00C91753">
      <w:pPr>
        <w:snapToGrid w:val="0"/>
        <w:rPr>
          <w:sz w:val="18"/>
          <w:szCs w:val="18"/>
        </w:rPr>
      </w:pPr>
    </w:p>
    <w:p w14:paraId="3C42F8FC" w14:textId="00FEDD7A" w:rsidR="00F22A1B" w:rsidRDefault="004A5610" w:rsidP="004A5610">
      <w:pPr>
        <w:pStyle w:val="Heading1"/>
      </w:pPr>
      <w:r>
        <w:t>Introduction</w:t>
      </w:r>
    </w:p>
    <w:p w14:paraId="5AF5AEDF" w14:textId="4A93A354" w:rsidR="004A5610" w:rsidRDefault="004A5610" w:rsidP="004A5610">
      <w:r>
        <w:t xml:space="preserve">In this contribution we provide our view </w:t>
      </w:r>
      <w:r w:rsidR="00101945">
        <w:t>on MIMO related UE features, based on the outcome of the UE feature discussion from RAN1#92 (</w:t>
      </w:r>
      <w:r w:rsidR="00101945" w:rsidRPr="00101945">
        <w:t>R1-1803480</w:t>
      </w:r>
      <w:r w:rsidR="00101945">
        <w:t>)</w:t>
      </w:r>
      <w:r>
        <w:t xml:space="preserve">. </w:t>
      </w:r>
      <w:r w:rsidR="00101945">
        <w:t xml:space="preserve"> </w:t>
      </w:r>
      <w:r>
        <w:t xml:space="preserve">We have </w:t>
      </w:r>
      <w:r w:rsidR="00530FC9">
        <w:t xml:space="preserve">marked our </w:t>
      </w:r>
      <w:r>
        <w:t xml:space="preserve">input colored </w:t>
      </w:r>
      <w:r w:rsidR="00530FC9">
        <w:t xml:space="preserve">with </w:t>
      </w:r>
      <w:r w:rsidRPr="004A5610">
        <w:rPr>
          <w:rFonts w:ascii="Arial" w:eastAsia="MS PGothic" w:hAnsi="Arial" w:cs="Arial"/>
          <w:color w:val="4F81BD" w:themeColor="accent1"/>
          <w:kern w:val="0"/>
          <w:sz w:val="18"/>
          <w:szCs w:val="18"/>
        </w:rPr>
        <w:t>blue</w:t>
      </w:r>
      <w:r w:rsidR="00530FC9">
        <w:rPr>
          <w:rFonts w:ascii="Arial" w:eastAsia="MS PGothic" w:hAnsi="Arial" w:cs="Arial"/>
          <w:color w:val="4F81BD" w:themeColor="accent1"/>
          <w:kern w:val="0"/>
          <w:sz w:val="18"/>
          <w:szCs w:val="18"/>
        </w:rPr>
        <w:t xml:space="preserve"> text</w:t>
      </w:r>
      <w:r>
        <w:t xml:space="preserve">. </w:t>
      </w:r>
      <w:r w:rsidR="00530FC9">
        <w:t>Note that changes are in the ‘#’, ‘Components’, ‘</w:t>
      </w:r>
      <w:r w:rsidR="00530FC9" w:rsidRPr="00530FC9">
        <w:t>Prerequisite feature groups</w:t>
      </w:r>
      <w:r w:rsidR="00530FC9">
        <w:t xml:space="preserve">’, </w:t>
      </w:r>
      <w:r w:rsidR="00471784">
        <w:t xml:space="preserve">and </w:t>
      </w:r>
      <w:r w:rsidR="00530FC9">
        <w:t>‘</w:t>
      </w:r>
      <w:r w:rsidR="00530FC9" w:rsidRPr="00A2545F">
        <w:rPr>
          <w:rFonts w:ascii="Arial" w:eastAsia="MS PGothic" w:hAnsi="Arial" w:cs="Arial"/>
          <w:kern w:val="0"/>
          <w:sz w:val="18"/>
          <w:szCs w:val="18"/>
        </w:rPr>
        <w:t>Consequences</w:t>
      </w:r>
      <w:r w:rsidR="00530FC9">
        <w:t xml:space="preserve">’, </w:t>
      </w:r>
      <w:r w:rsidR="00471784">
        <w:t>columns as well as in the</w:t>
      </w:r>
      <w:r w:rsidR="00101945">
        <w:t xml:space="preserve"> ‘initial access/forward compatibility’, ‘Ericsson Comments’, and ‘Proposal’ columns.</w:t>
      </w:r>
    </w:p>
    <w:p w14:paraId="77B721B0" w14:textId="77777777" w:rsidR="004A5610" w:rsidRDefault="004A5610" w:rsidP="004A5610"/>
    <w:p w14:paraId="4C8343D2" w14:textId="0CC93778" w:rsidR="004A5610" w:rsidRDefault="004A5610" w:rsidP="004A5610">
      <w:r>
        <w:t xml:space="preserve">RAN1 did not managed in its work with the UE feature list to complete the task in </w:t>
      </w:r>
      <w:r w:rsidRPr="004A5610">
        <w:t>RP-172816</w:t>
      </w:r>
      <w:r>
        <w:t xml:space="preserve">, i.e. by highlighting what feature has an relationship to initial access or forward compatibility. However these aspects have in most cases been discussed when creating the UE feature list. We have however provided our views below for </w:t>
      </w:r>
      <w:r w:rsidR="00582315">
        <w:t xml:space="preserve">these </w:t>
      </w:r>
      <w:r>
        <w:t>aspects, in a similar wa</w:t>
      </w:r>
      <w:r w:rsidR="00DB15EA">
        <w:t>y</w:t>
      </w:r>
      <w:r>
        <w:t xml:space="preserve"> as we have done in RAN WG1 discussion.</w:t>
      </w:r>
    </w:p>
    <w:p w14:paraId="42273CBA" w14:textId="0B7A7192" w:rsidR="00F22A1B" w:rsidRDefault="004A5610" w:rsidP="004A5610">
      <w:pPr>
        <w:pStyle w:val="Heading1"/>
        <w:rPr>
          <w:sz w:val="18"/>
          <w:szCs w:val="18"/>
        </w:rPr>
      </w:pPr>
      <w:r>
        <w:t>Input on UE feature list</w:t>
      </w:r>
    </w:p>
    <w:p w14:paraId="76518601" w14:textId="77777777" w:rsidR="00F22A1B" w:rsidRPr="00A2545F" w:rsidRDefault="00F22A1B" w:rsidP="00C91753">
      <w:pPr>
        <w:snapToGrid w:val="0"/>
        <w:rPr>
          <w:sz w:val="18"/>
          <w:szCs w:val="18"/>
        </w:rPr>
      </w:pPr>
    </w:p>
    <w:tbl>
      <w:tblPr>
        <w:tblW w:w="4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38"/>
        <w:gridCol w:w="645"/>
        <w:gridCol w:w="1573"/>
        <w:gridCol w:w="2371"/>
        <w:gridCol w:w="966"/>
        <w:gridCol w:w="680"/>
        <w:gridCol w:w="1581"/>
        <w:gridCol w:w="875"/>
        <w:gridCol w:w="970"/>
        <w:gridCol w:w="951"/>
        <w:gridCol w:w="783"/>
        <w:gridCol w:w="1081"/>
        <w:gridCol w:w="1081"/>
        <w:gridCol w:w="886"/>
        <w:gridCol w:w="1447"/>
        <w:gridCol w:w="985"/>
        <w:gridCol w:w="962"/>
        <w:gridCol w:w="19"/>
      </w:tblGrid>
      <w:tr w:rsidR="00A96F9E" w:rsidRPr="00A2545F" w14:paraId="728308DD" w14:textId="77777777" w:rsidTr="001F19BE">
        <w:trPr>
          <w:trHeight w:val="1800"/>
          <w:jc w:val="center"/>
        </w:trPr>
        <w:tc>
          <w:tcPr>
            <w:tcW w:w="324" w:type="pct"/>
            <w:shd w:val="clear" w:color="000000" w:fill="99CCFF"/>
            <w:vAlign w:val="center"/>
            <w:hideMark/>
          </w:tcPr>
          <w:p w14:paraId="308EDDC8"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69" w:type="pct"/>
            <w:shd w:val="clear" w:color="000000" w:fill="99CCFF"/>
            <w:vAlign w:val="center"/>
            <w:hideMark/>
          </w:tcPr>
          <w:p w14:paraId="73DF2096"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12" w:type="pct"/>
            <w:shd w:val="clear" w:color="000000" w:fill="99CCFF"/>
            <w:vAlign w:val="center"/>
            <w:hideMark/>
          </w:tcPr>
          <w:p w14:paraId="51F22003"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21" w:type="pct"/>
            <w:shd w:val="clear" w:color="000000" w:fill="99CCFF"/>
            <w:vAlign w:val="center"/>
            <w:hideMark/>
          </w:tcPr>
          <w:p w14:paraId="50C3074E"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53" w:type="pct"/>
            <w:shd w:val="clear" w:color="000000" w:fill="99CCFF"/>
            <w:vAlign w:val="center"/>
            <w:hideMark/>
          </w:tcPr>
          <w:p w14:paraId="64FC0A9C"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78" w:type="pct"/>
            <w:shd w:val="clear" w:color="000000" w:fill="99CCFF"/>
            <w:vAlign w:val="center"/>
            <w:hideMark/>
          </w:tcPr>
          <w:p w14:paraId="342FE341"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14" w:type="pct"/>
            <w:shd w:val="clear" w:color="auto" w:fill="99CCFF"/>
            <w:vAlign w:val="center"/>
            <w:hideMark/>
          </w:tcPr>
          <w:p w14:paraId="2C2E13A0"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29" w:type="pct"/>
            <w:shd w:val="clear" w:color="auto" w:fill="99CCFF"/>
            <w:vAlign w:val="center"/>
            <w:hideMark/>
          </w:tcPr>
          <w:p w14:paraId="7EB3A0E3"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54" w:type="pct"/>
            <w:shd w:val="clear" w:color="auto" w:fill="99CCFF"/>
            <w:vAlign w:val="center"/>
            <w:hideMark/>
          </w:tcPr>
          <w:p w14:paraId="4C301468"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49" w:type="pct"/>
            <w:shd w:val="clear" w:color="auto" w:fill="99CCFF"/>
            <w:vAlign w:val="center"/>
          </w:tcPr>
          <w:p w14:paraId="6B8BC201" w14:textId="77777777" w:rsidR="0006661B" w:rsidRPr="00A2545F" w:rsidRDefault="0006661B"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05" w:type="pct"/>
            <w:shd w:val="clear" w:color="auto" w:fill="99CCFF"/>
            <w:vAlign w:val="center"/>
            <w:hideMark/>
          </w:tcPr>
          <w:p w14:paraId="6B9E939A"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283" w:type="pct"/>
            <w:shd w:val="clear" w:color="auto" w:fill="FFFF00"/>
            <w:vAlign w:val="center"/>
          </w:tcPr>
          <w:p w14:paraId="3D9162DF" w14:textId="77777777" w:rsidR="0006661B" w:rsidRPr="00A2545F" w:rsidRDefault="0006661B" w:rsidP="003D3C0A">
            <w:pPr>
              <w:widowControl/>
              <w:snapToGrid w:val="0"/>
              <w:jc w:val="center"/>
              <w:rPr>
                <w:rFonts w:ascii="Arial" w:eastAsia="MS PGothic" w:hAnsi="Arial" w:cs="Arial"/>
                <w:kern w:val="0"/>
                <w:sz w:val="18"/>
                <w:szCs w:val="18"/>
              </w:rPr>
            </w:pPr>
            <w:r w:rsidRPr="00C37414">
              <w:rPr>
                <w:rFonts w:ascii="Arial" w:eastAsia="MS PGothic" w:hAnsi="Arial" w:cs="Arial"/>
                <w:color w:val="4F81BD" w:themeColor="accent1"/>
                <w:kern w:val="0"/>
                <w:sz w:val="18"/>
                <w:szCs w:val="18"/>
              </w:rPr>
              <w:t>Issue related to "initial access-related" or "forwards compatibility-related" see RP-172816</w:t>
            </w:r>
          </w:p>
        </w:tc>
        <w:tc>
          <w:tcPr>
            <w:tcW w:w="283" w:type="pct"/>
            <w:shd w:val="clear" w:color="000000" w:fill="99CCFF"/>
            <w:vAlign w:val="center"/>
            <w:hideMark/>
          </w:tcPr>
          <w:p w14:paraId="0D8ADC75"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32" w:type="pct"/>
            <w:shd w:val="clear" w:color="000000" w:fill="99CCFF"/>
            <w:vAlign w:val="center"/>
            <w:hideMark/>
          </w:tcPr>
          <w:p w14:paraId="23382702"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79" w:type="pct"/>
            <w:shd w:val="clear" w:color="000000" w:fill="BFBFBF"/>
            <w:vAlign w:val="center"/>
            <w:hideMark/>
          </w:tcPr>
          <w:p w14:paraId="3C3D3B8A" w14:textId="77777777" w:rsidR="0006661B" w:rsidRPr="00A2545F" w:rsidRDefault="0006661B"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58" w:type="pct"/>
            <w:shd w:val="clear" w:color="auto" w:fill="FFFF00"/>
            <w:vAlign w:val="center"/>
          </w:tcPr>
          <w:p w14:paraId="7AB052CA" w14:textId="43699852" w:rsidR="0006661B" w:rsidRPr="00530FC9" w:rsidRDefault="000B3CDB" w:rsidP="000B3CDB">
            <w:pPr>
              <w:widowControl/>
              <w:snapToGrid w:val="0"/>
              <w:jc w:val="center"/>
              <w:rPr>
                <w:rFonts w:ascii="Arial" w:eastAsia="MS PGothic" w:hAnsi="Arial" w:cs="Arial"/>
                <w:b/>
                <w:bCs/>
                <w:color w:val="0070C0"/>
                <w:kern w:val="0"/>
                <w:sz w:val="18"/>
                <w:szCs w:val="18"/>
              </w:rPr>
            </w:pPr>
            <w:r w:rsidRPr="00530FC9">
              <w:rPr>
                <w:rFonts w:ascii="Arial" w:eastAsia="MS PGothic" w:hAnsi="Arial" w:cs="Arial"/>
                <w:b/>
                <w:bCs/>
                <w:color w:val="0070C0"/>
                <w:kern w:val="0"/>
                <w:sz w:val="18"/>
                <w:szCs w:val="18"/>
              </w:rPr>
              <w:t>Ericsson Comments</w:t>
            </w:r>
          </w:p>
        </w:tc>
        <w:tc>
          <w:tcPr>
            <w:tcW w:w="257" w:type="pct"/>
            <w:gridSpan w:val="2"/>
            <w:shd w:val="clear" w:color="auto" w:fill="FFFF00"/>
            <w:vAlign w:val="center"/>
            <w:hideMark/>
          </w:tcPr>
          <w:p w14:paraId="1421DF5F" w14:textId="31EA55BD" w:rsidR="0006661B" w:rsidRPr="00530FC9" w:rsidRDefault="000F68F3" w:rsidP="000F68F3">
            <w:pPr>
              <w:widowControl/>
              <w:snapToGrid w:val="0"/>
              <w:rPr>
                <w:rFonts w:ascii="Arial" w:eastAsia="MS PGothic" w:hAnsi="Arial" w:cs="Arial"/>
                <w:b/>
                <w:bCs/>
                <w:color w:val="0070C0"/>
                <w:kern w:val="0"/>
                <w:sz w:val="18"/>
                <w:szCs w:val="18"/>
              </w:rPr>
            </w:pPr>
            <w:r w:rsidRPr="00530FC9">
              <w:rPr>
                <w:rFonts w:ascii="Arial" w:eastAsia="MS PGothic" w:hAnsi="Arial" w:cs="Arial"/>
                <w:b/>
                <w:bCs/>
                <w:color w:val="0070C0"/>
                <w:kern w:val="0"/>
                <w:sz w:val="18"/>
                <w:szCs w:val="18"/>
              </w:rPr>
              <w:t>Proposal</w:t>
            </w:r>
          </w:p>
        </w:tc>
      </w:tr>
      <w:tr w:rsidR="00A96F9E" w:rsidRPr="00A2545F" w14:paraId="1F01B16D" w14:textId="77777777" w:rsidTr="001F19BE">
        <w:trPr>
          <w:trHeight w:val="525"/>
          <w:jc w:val="center"/>
        </w:trPr>
        <w:tc>
          <w:tcPr>
            <w:tcW w:w="324" w:type="pct"/>
            <w:shd w:val="clear" w:color="auto" w:fill="auto"/>
            <w:vAlign w:val="center"/>
          </w:tcPr>
          <w:p w14:paraId="16B4A445"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169" w:type="pct"/>
            <w:shd w:val="clear" w:color="auto" w:fill="auto"/>
            <w:vAlign w:val="center"/>
          </w:tcPr>
          <w:p w14:paraId="2B0EA01E"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12" w:type="pct"/>
            <w:shd w:val="clear" w:color="auto" w:fill="auto"/>
            <w:vAlign w:val="center"/>
          </w:tcPr>
          <w:p w14:paraId="6B216973"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21" w:type="pct"/>
            <w:shd w:val="clear" w:color="auto" w:fill="auto"/>
            <w:vAlign w:val="center"/>
          </w:tcPr>
          <w:p w14:paraId="7BD756B6"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14:paraId="0F2680BA"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tc>
        <w:tc>
          <w:tcPr>
            <w:tcW w:w="253" w:type="pct"/>
            <w:shd w:val="clear" w:color="auto" w:fill="auto"/>
            <w:vAlign w:val="center"/>
          </w:tcPr>
          <w:p w14:paraId="532515BE"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78" w:type="pct"/>
            <w:shd w:val="clear" w:color="auto" w:fill="auto"/>
            <w:vAlign w:val="center"/>
          </w:tcPr>
          <w:p w14:paraId="50C00060"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70DB415B"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26674223"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54" w:type="pct"/>
            <w:shd w:val="clear" w:color="auto" w:fill="auto"/>
            <w:vAlign w:val="center"/>
          </w:tcPr>
          <w:p w14:paraId="6260F8C7"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3D34CFBF"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2E12A9FB"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83" w:type="pct"/>
          </w:tcPr>
          <w:p w14:paraId="1D0FC2A0" w14:textId="77777777" w:rsidR="00F87236" w:rsidRPr="00E46317" w:rsidRDefault="00F87236" w:rsidP="00F87236">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83" w:type="pct"/>
            <w:shd w:val="clear" w:color="auto" w:fill="auto"/>
            <w:vAlign w:val="center"/>
          </w:tcPr>
          <w:p w14:paraId="00AA2FB2"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1BF482A7"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79" w:type="pct"/>
            <w:shd w:val="clear" w:color="auto" w:fill="auto"/>
            <w:vAlign w:val="center"/>
          </w:tcPr>
          <w:p w14:paraId="0E4502FC"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258" w:type="pct"/>
          </w:tcPr>
          <w:p w14:paraId="11C9B322" w14:textId="77777777"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p>
        </w:tc>
        <w:tc>
          <w:tcPr>
            <w:tcW w:w="257" w:type="pct"/>
            <w:gridSpan w:val="2"/>
          </w:tcPr>
          <w:p w14:paraId="08903303" w14:textId="16F6B6A6"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p>
        </w:tc>
      </w:tr>
      <w:tr w:rsidR="00A96F9E" w:rsidRPr="00A2545F" w14:paraId="790F2277" w14:textId="77777777" w:rsidTr="001F19BE">
        <w:trPr>
          <w:trHeight w:val="525"/>
          <w:jc w:val="center"/>
        </w:trPr>
        <w:tc>
          <w:tcPr>
            <w:tcW w:w="324" w:type="pct"/>
            <w:shd w:val="clear" w:color="auto" w:fill="auto"/>
            <w:vAlign w:val="center"/>
          </w:tcPr>
          <w:p w14:paraId="1F006EB1"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EA32E17"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w:t>
            </w:r>
          </w:p>
        </w:tc>
        <w:tc>
          <w:tcPr>
            <w:tcW w:w="412" w:type="pct"/>
            <w:shd w:val="clear" w:color="auto" w:fill="auto"/>
            <w:vAlign w:val="center"/>
          </w:tcPr>
          <w:p w14:paraId="052C09E1"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beam switching</w:t>
            </w:r>
          </w:p>
        </w:tc>
        <w:tc>
          <w:tcPr>
            <w:tcW w:w="621" w:type="pct"/>
            <w:shd w:val="clear" w:color="auto" w:fill="auto"/>
            <w:vAlign w:val="center"/>
          </w:tcPr>
          <w:p w14:paraId="0583AC9F"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Time duration (definition follows section 5.1.5 in TS 38.214), X</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to determine </w:t>
            </w:r>
            <w:r w:rsidRPr="00CA4C8A">
              <w:rPr>
                <w:rFonts w:asciiTheme="majorHAnsi" w:eastAsia="Times New Roman" w:hAnsiTheme="majorHAnsi" w:cstheme="majorHAnsi"/>
                <w:sz w:val="20"/>
                <w:szCs w:val="20"/>
              </w:rPr>
              <w:lastRenderedPageBreak/>
              <w:t>and apply spatial QCL information for corresponding PDSCH reception</w:t>
            </w:r>
          </w:p>
          <w:p w14:paraId="278205DD"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candidate value will be decided after feature is completed. (note: this may not needed)</w:t>
            </w:r>
          </w:p>
          <w:p w14:paraId="4227A84E"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hAnsiTheme="majorHAnsi" w:cstheme="majorHAnsi"/>
                <w:sz w:val="20"/>
                <w:szCs w:val="20"/>
              </w:rPr>
              <w:t>Time duration is defined counting from  end of last symbol of PDCCH to beginning of the first symbol of PDSCH</w:t>
            </w:r>
          </w:p>
          <w:p w14:paraId="06709AF2"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X</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is the number of OFDM symbols, i is the index of SCS, l=1,2, corresponding to 60,120 kHz SCS.</w:t>
            </w:r>
          </w:p>
        </w:tc>
        <w:tc>
          <w:tcPr>
            <w:tcW w:w="253" w:type="pct"/>
            <w:shd w:val="clear" w:color="auto" w:fill="auto"/>
            <w:vAlign w:val="center"/>
          </w:tcPr>
          <w:p w14:paraId="28F4EAE4"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178" w:type="pct"/>
            <w:shd w:val="clear" w:color="auto" w:fill="auto"/>
            <w:vAlign w:val="center"/>
          </w:tcPr>
          <w:p w14:paraId="56E3F06A"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018AE635"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48AE2E9C"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Type-3 </w:t>
            </w:r>
          </w:p>
        </w:tc>
        <w:tc>
          <w:tcPr>
            <w:tcW w:w="254" w:type="pct"/>
            <w:shd w:val="clear" w:color="auto" w:fill="auto"/>
            <w:vAlign w:val="center"/>
          </w:tcPr>
          <w:p w14:paraId="5D3EE8B8"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5172BC2D"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Applicable only for FR2</w:t>
            </w:r>
          </w:p>
        </w:tc>
        <w:tc>
          <w:tcPr>
            <w:tcW w:w="205" w:type="pct"/>
            <w:shd w:val="clear" w:color="auto" w:fill="auto"/>
            <w:vAlign w:val="center"/>
          </w:tcPr>
          <w:p w14:paraId="39A9E250"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83" w:type="pct"/>
          </w:tcPr>
          <w:p w14:paraId="455BFA58" w14:textId="09065C93" w:rsidR="00F87236" w:rsidRPr="00E46317" w:rsidRDefault="00F87236" w:rsidP="00F87236">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83" w:type="pct"/>
            <w:shd w:val="clear" w:color="auto" w:fill="auto"/>
            <w:vAlign w:val="center"/>
          </w:tcPr>
          <w:p w14:paraId="749FCF4B"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31E05B78"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79" w:type="pct"/>
            <w:shd w:val="clear" w:color="auto" w:fill="auto"/>
            <w:vAlign w:val="center"/>
          </w:tcPr>
          <w:p w14:paraId="0721E1BD"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1</w:t>
            </w:r>
            <w:r w:rsidRPr="00CA4C8A">
              <w:rPr>
                <w:rFonts w:asciiTheme="majorHAnsi" w:eastAsia="Times New Roman" w:hAnsiTheme="majorHAnsi" w:cstheme="majorHAnsi"/>
                <w:sz w:val="20"/>
                <w:szCs w:val="20"/>
              </w:rPr>
              <w:t xml:space="preserve"> is {7, 14, 28}, </w:t>
            </w:r>
          </w:p>
          <w:p w14:paraId="39DDCCA7"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Candidate value set for X</w:t>
            </w:r>
            <w:r w:rsidRPr="00CA4C8A">
              <w:rPr>
                <w:rFonts w:asciiTheme="majorHAnsi" w:eastAsia="Times New Roman" w:hAnsiTheme="majorHAnsi" w:cstheme="majorHAnsi"/>
                <w:sz w:val="20"/>
                <w:szCs w:val="20"/>
                <w:vertAlign w:val="subscript"/>
              </w:rPr>
              <w:t>2</w:t>
            </w:r>
            <w:r w:rsidRPr="00CA4C8A">
              <w:rPr>
                <w:rFonts w:asciiTheme="majorHAnsi" w:eastAsia="Times New Roman" w:hAnsiTheme="majorHAnsi" w:cstheme="majorHAnsi"/>
                <w:sz w:val="20"/>
                <w:szCs w:val="20"/>
              </w:rPr>
              <w:t>, {14, 28}</w:t>
            </w:r>
          </w:p>
        </w:tc>
        <w:tc>
          <w:tcPr>
            <w:tcW w:w="258" w:type="pct"/>
          </w:tcPr>
          <w:p w14:paraId="029D3CF1" w14:textId="2D5D6CC0"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lastRenderedPageBreak/>
              <w:t xml:space="preserve">Support 14 symbols. Also 0 symbols should be a </w:t>
            </w:r>
            <w:r w:rsidRPr="00530FC9">
              <w:rPr>
                <w:rFonts w:asciiTheme="majorHAnsi" w:eastAsia="MS PGothic" w:hAnsiTheme="majorHAnsi" w:cstheme="majorHAnsi"/>
                <w:color w:val="0070C0"/>
                <w:kern w:val="0"/>
                <w:sz w:val="18"/>
                <w:szCs w:val="18"/>
              </w:rPr>
              <w:lastRenderedPageBreak/>
              <w:t>possible value.</w:t>
            </w:r>
          </w:p>
        </w:tc>
        <w:tc>
          <w:tcPr>
            <w:tcW w:w="257" w:type="pct"/>
            <w:gridSpan w:val="2"/>
          </w:tcPr>
          <w:p w14:paraId="0D00F6F7" w14:textId="01E9D501"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lastRenderedPageBreak/>
              <w:t>Mandatory with capability signaling</w:t>
            </w:r>
          </w:p>
        </w:tc>
        <w:bookmarkStart w:id="0" w:name="_GoBack"/>
        <w:bookmarkEnd w:id="0"/>
      </w:tr>
      <w:tr w:rsidR="00A96F9E" w:rsidRPr="00A2545F" w14:paraId="5555697B" w14:textId="77777777" w:rsidTr="001F19BE">
        <w:trPr>
          <w:trHeight w:val="525"/>
          <w:jc w:val="center"/>
        </w:trPr>
        <w:tc>
          <w:tcPr>
            <w:tcW w:w="324" w:type="pct"/>
            <w:shd w:val="clear" w:color="auto" w:fill="auto"/>
            <w:vAlign w:val="center"/>
          </w:tcPr>
          <w:p w14:paraId="54AA2D09"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F8E8B36"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w:t>
            </w:r>
          </w:p>
        </w:tc>
        <w:tc>
          <w:tcPr>
            <w:tcW w:w="412" w:type="pct"/>
            <w:shd w:val="clear" w:color="auto" w:fill="auto"/>
            <w:vAlign w:val="center"/>
          </w:tcPr>
          <w:p w14:paraId="3A7F6165"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MIMO layers</w:t>
            </w:r>
          </w:p>
        </w:tc>
        <w:tc>
          <w:tcPr>
            <w:tcW w:w="621" w:type="pct"/>
            <w:shd w:val="clear" w:color="auto" w:fill="auto"/>
            <w:vAlign w:val="center"/>
          </w:tcPr>
          <w:p w14:paraId="43C8442C"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maximal number of MIMO layers</w:t>
            </w:r>
          </w:p>
        </w:tc>
        <w:tc>
          <w:tcPr>
            <w:tcW w:w="253" w:type="pct"/>
            <w:shd w:val="clear" w:color="auto" w:fill="auto"/>
            <w:vAlign w:val="center"/>
          </w:tcPr>
          <w:p w14:paraId="74EC15B6"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78" w:type="pct"/>
            <w:shd w:val="clear" w:color="auto" w:fill="auto"/>
            <w:vAlign w:val="center"/>
          </w:tcPr>
          <w:p w14:paraId="2009DD22"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35751820"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Only one layer is supported </w:t>
            </w:r>
          </w:p>
        </w:tc>
        <w:tc>
          <w:tcPr>
            <w:tcW w:w="229" w:type="pct"/>
            <w:shd w:val="clear" w:color="auto" w:fill="auto"/>
            <w:vAlign w:val="center"/>
          </w:tcPr>
          <w:p w14:paraId="682B54FF"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61689E84"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05960CAB"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6870A002"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83" w:type="pct"/>
          </w:tcPr>
          <w:p w14:paraId="43B76D27" w14:textId="77777777" w:rsidR="00F87236" w:rsidRPr="00E46317" w:rsidRDefault="00F87236" w:rsidP="00F87236">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83" w:type="pct"/>
            <w:shd w:val="clear" w:color="auto" w:fill="auto"/>
            <w:vAlign w:val="center"/>
          </w:tcPr>
          <w:p w14:paraId="6EE357BE" w14:textId="5D8A349D"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22AA076A"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79" w:type="pct"/>
            <w:shd w:val="clear" w:color="auto" w:fill="auto"/>
            <w:vAlign w:val="center"/>
          </w:tcPr>
          <w:p w14:paraId="6FEB3CDB" w14:textId="77777777" w:rsidR="00F87236" w:rsidRPr="00CA4C8A" w:rsidRDefault="00F87236" w:rsidP="00F87236">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14:paraId="13215E36"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on the minimal layers for different band or band combination.</w:t>
            </w:r>
            <w:r w:rsidRPr="00CA4C8A">
              <w:rPr>
                <w:rFonts w:asciiTheme="majorHAnsi" w:eastAsia="Times New Roman" w:hAnsiTheme="majorHAnsi" w:cstheme="majorHAnsi"/>
                <w:sz w:val="20"/>
                <w:szCs w:val="20"/>
              </w:rPr>
              <w:t xml:space="preserve"> </w:t>
            </w:r>
          </w:p>
        </w:tc>
        <w:tc>
          <w:tcPr>
            <w:tcW w:w="258" w:type="pct"/>
          </w:tcPr>
          <w:p w14:paraId="2E1609F4" w14:textId="77777777" w:rsidR="00DB1A67" w:rsidRPr="00530FC9" w:rsidRDefault="00F87236" w:rsidP="00F87236">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The value 1 should be removed since it is supported under 2-1, the basic capability</w:t>
            </w:r>
            <w:r w:rsidR="00DB1A67" w:rsidRPr="00530FC9">
              <w:rPr>
                <w:rFonts w:asciiTheme="majorHAnsi" w:eastAsia="MS PGothic" w:hAnsiTheme="majorHAnsi" w:cstheme="majorHAnsi"/>
                <w:color w:val="0070C0"/>
                <w:kern w:val="0"/>
                <w:sz w:val="18"/>
                <w:szCs w:val="18"/>
              </w:rPr>
              <w:t>.</w:t>
            </w:r>
          </w:p>
          <w:p w14:paraId="7C0BBB80" w14:textId="77777777" w:rsidR="00DB1A67" w:rsidRPr="00530FC9" w:rsidRDefault="00DB1A67" w:rsidP="00F87236">
            <w:pPr>
              <w:widowControl/>
              <w:snapToGrid w:val="0"/>
              <w:jc w:val="left"/>
              <w:rPr>
                <w:rFonts w:asciiTheme="majorHAnsi" w:eastAsia="MS PGothic" w:hAnsiTheme="majorHAnsi" w:cstheme="majorHAnsi"/>
                <w:color w:val="0070C0"/>
                <w:kern w:val="0"/>
                <w:sz w:val="18"/>
                <w:szCs w:val="18"/>
              </w:rPr>
            </w:pPr>
          </w:p>
          <w:p w14:paraId="20D5269F" w14:textId="3C6084B6" w:rsidR="00F87236" w:rsidRPr="00530FC9" w:rsidRDefault="001F19BE" w:rsidP="00F87236">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t xml:space="preserve">See </w:t>
            </w:r>
            <w:hyperlink w:anchor="note2dash3" w:history="1">
              <w:r w:rsidR="007C4F65" w:rsidRPr="00530FC9">
                <w:rPr>
                  <w:rStyle w:val="Hyperlink"/>
                  <w:rFonts w:asciiTheme="majorHAnsi" w:eastAsia="MS PGothic" w:hAnsiTheme="majorHAnsi" w:cstheme="majorHAnsi"/>
                  <w:color w:val="0070C0"/>
                  <w:kern w:val="0"/>
                  <w:sz w:val="18"/>
                  <w:szCs w:val="18"/>
                </w:rPr>
                <w:t>Note</w:t>
              </w:r>
            </w:hyperlink>
            <w:r w:rsidR="00F87236" w:rsidRPr="00530FC9">
              <w:rPr>
                <w:rFonts w:asciiTheme="majorHAnsi" w:eastAsia="MS PGothic" w:hAnsiTheme="majorHAnsi" w:cstheme="majorHAnsi"/>
                <w:color w:val="0070C0"/>
                <w:kern w:val="0"/>
                <w:sz w:val="18"/>
                <w:szCs w:val="18"/>
              </w:rPr>
              <w:t xml:space="preserve">  </w:t>
            </w:r>
          </w:p>
        </w:tc>
        <w:tc>
          <w:tcPr>
            <w:tcW w:w="257" w:type="pct"/>
            <w:gridSpan w:val="2"/>
          </w:tcPr>
          <w:p w14:paraId="23524B44" w14:textId="77777777" w:rsidR="00A27946" w:rsidRPr="00530FC9" w:rsidRDefault="00A27946" w:rsidP="00A27946">
            <w:pPr>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At least 2 layers is supported</w:t>
            </w:r>
          </w:p>
          <w:p w14:paraId="02280BB2" w14:textId="65379828"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p>
        </w:tc>
      </w:tr>
      <w:tr w:rsidR="00A96F9E" w:rsidRPr="00A2545F" w14:paraId="757CDE80" w14:textId="77777777" w:rsidTr="001F19BE">
        <w:trPr>
          <w:trHeight w:val="525"/>
          <w:jc w:val="center"/>
        </w:trPr>
        <w:tc>
          <w:tcPr>
            <w:tcW w:w="324" w:type="pct"/>
            <w:shd w:val="clear" w:color="auto" w:fill="auto"/>
            <w:vAlign w:val="center"/>
          </w:tcPr>
          <w:p w14:paraId="48BC67E8"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7EEB000D"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w:t>
            </w:r>
          </w:p>
        </w:tc>
        <w:tc>
          <w:tcPr>
            <w:tcW w:w="412" w:type="pct"/>
            <w:shd w:val="clear" w:color="auto" w:fill="auto"/>
            <w:vAlign w:val="center"/>
          </w:tcPr>
          <w:p w14:paraId="186DEB96"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TCI states for PDSCH</w:t>
            </w:r>
          </w:p>
        </w:tc>
        <w:tc>
          <w:tcPr>
            <w:tcW w:w="621" w:type="pct"/>
            <w:shd w:val="clear" w:color="auto" w:fill="auto"/>
            <w:vAlign w:val="center"/>
          </w:tcPr>
          <w:p w14:paraId="4BF38C85"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number of active TCI states per CC </w:t>
            </w:r>
          </w:p>
          <w:p w14:paraId="5962988A"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configured TCI states, </w:t>
            </w:r>
          </w:p>
        </w:tc>
        <w:tc>
          <w:tcPr>
            <w:tcW w:w="253" w:type="pct"/>
            <w:shd w:val="clear" w:color="auto" w:fill="auto"/>
            <w:vAlign w:val="center"/>
          </w:tcPr>
          <w:p w14:paraId="3682D840"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78" w:type="pct"/>
            <w:shd w:val="clear" w:color="auto" w:fill="auto"/>
            <w:vAlign w:val="center"/>
          </w:tcPr>
          <w:p w14:paraId="54AEDB3A"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531D20F4"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TCI state can be supported</w:t>
            </w:r>
          </w:p>
          <w:p w14:paraId="1F860529"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7380CB89"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1 </w:t>
            </w:r>
          </w:p>
        </w:tc>
        <w:tc>
          <w:tcPr>
            <w:tcW w:w="254" w:type="pct"/>
            <w:shd w:val="clear" w:color="auto" w:fill="auto"/>
            <w:vAlign w:val="center"/>
          </w:tcPr>
          <w:p w14:paraId="2F0D3836"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N.A. </w:t>
            </w:r>
          </w:p>
        </w:tc>
        <w:tc>
          <w:tcPr>
            <w:tcW w:w="249" w:type="pct"/>
            <w:shd w:val="clear" w:color="auto" w:fill="auto"/>
            <w:vAlign w:val="center"/>
          </w:tcPr>
          <w:p w14:paraId="293249C2"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09445EA9"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83" w:type="pct"/>
          </w:tcPr>
          <w:p w14:paraId="1EF0424D" w14:textId="071FAB0B" w:rsidR="00F87236" w:rsidRPr="00E46317" w:rsidRDefault="00F87236" w:rsidP="00F87236">
            <w:pPr>
              <w:widowControl/>
              <w:snapToGrid w:val="0"/>
              <w:jc w:val="left"/>
              <w:rPr>
                <w:rFonts w:ascii="Arial" w:hAnsi="Arial" w:cs="Arial"/>
                <w:color w:val="4F81BD" w:themeColor="accent1"/>
                <w:sz w:val="20"/>
                <w:szCs w:val="20"/>
              </w:rPr>
            </w:pPr>
            <w:r w:rsidRPr="003E6059">
              <w:rPr>
                <w:rFonts w:ascii="Arial" w:hAnsi="Arial" w:cs="Arial"/>
                <w:color w:val="4F81BD" w:themeColor="accent1"/>
                <w:sz w:val="20"/>
                <w:szCs w:val="20"/>
              </w:rPr>
              <w:t>Forward compatibility related</w:t>
            </w:r>
          </w:p>
        </w:tc>
        <w:tc>
          <w:tcPr>
            <w:tcW w:w="283" w:type="pct"/>
            <w:shd w:val="clear" w:color="auto" w:fill="auto"/>
            <w:vAlign w:val="center"/>
          </w:tcPr>
          <w:p w14:paraId="022C53B3"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7993B7B1"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32FAEDF3"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14:paraId="4DE08C5E" w14:textId="77777777" w:rsidR="00EF55E1" w:rsidRDefault="00EF55E1" w:rsidP="00F87236">
            <w:pPr>
              <w:rPr>
                <w:rFonts w:asciiTheme="majorHAnsi" w:eastAsia="Times New Roman" w:hAnsiTheme="majorHAnsi" w:cstheme="majorHAnsi"/>
                <w:sz w:val="20"/>
                <w:szCs w:val="20"/>
              </w:rPr>
            </w:pPr>
          </w:p>
          <w:p w14:paraId="077DAC87" w14:textId="42EB09B7" w:rsidR="00F87236"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p>
          <w:p w14:paraId="78148CAB" w14:textId="77777777" w:rsidR="00EF55E1" w:rsidRDefault="00EF55E1" w:rsidP="00F87236">
            <w:pPr>
              <w:rPr>
                <w:rFonts w:asciiTheme="majorHAnsi" w:eastAsia="Times New Roman" w:hAnsiTheme="majorHAnsi" w:cstheme="majorHAnsi"/>
                <w:sz w:val="20"/>
                <w:szCs w:val="20"/>
                <w:highlight w:val="yellow"/>
              </w:rPr>
            </w:pPr>
          </w:p>
          <w:p w14:paraId="54C5FC80" w14:textId="41190654" w:rsidR="00F87236" w:rsidRPr="00A53F9A" w:rsidRDefault="00F87236" w:rsidP="00F87236">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mandatory value</w:t>
            </w:r>
          </w:p>
        </w:tc>
        <w:tc>
          <w:tcPr>
            <w:tcW w:w="258" w:type="pct"/>
          </w:tcPr>
          <w:p w14:paraId="4D60162A" w14:textId="77777777" w:rsidR="00F87236" w:rsidRPr="00530FC9" w:rsidRDefault="00F87236" w:rsidP="00F87236">
            <w:pPr>
              <w:widowControl/>
              <w:snapToGrid w:val="0"/>
              <w:jc w:val="left"/>
              <w:rPr>
                <w:rFonts w:asciiTheme="majorHAnsi" w:eastAsia="MS PGothic" w:hAnsiTheme="majorHAnsi" w:cstheme="majorHAnsi"/>
                <w:color w:val="0070C0"/>
                <w:kern w:val="0"/>
                <w:sz w:val="18"/>
                <w:szCs w:val="18"/>
              </w:rPr>
            </w:pPr>
          </w:p>
          <w:p w14:paraId="7A3F1801" w14:textId="77777777" w:rsidR="00F87236" w:rsidRPr="00530FC9" w:rsidRDefault="00F87236" w:rsidP="00F87236">
            <w:pPr>
              <w:widowControl/>
              <w:snapToGrid w:val="0"/>
              <w:jc w:val="left"/>
              <w:rPr>
                <w:rFonts w:asciiTheme="majorHAnsi" w:eastAsia="MS PGothic" w:hAnsiTheme="majorHAnsi" w:cstheme="majorHAnsi"/>
                <w:color w:val="0070C0"/>
                <w:kern w:val="0"/>
                <w:sz w:val="18"/>
                <w:szCs w:val="18"/>
              </w:rPr>
            </w:pPr>
          </w:p>
          <w:p w14:paraId="6188DAE4" w14:textId="77777777" w:rsidR="00F87236" w:rsidRPr="00530FC9" w:rsidRDefault="00F87236" w:rsidP="00F87236">
            <w:pPr>
              <w:widowControl/>
              <w:snapToGrid w:val="0"/>
              <w:jc w:val="left"/>
              <w:rPr>
                <w:rFonts w:asciiTheme="majorHAnsi" w:eastAsia="MS PGothic" w:hAnsiTheme="majorHAnsi" w:cstheme="majorHAnsi"/>
                <w:color w:val="0070C0"/>
                <w:kern w:val="0"/>
                <w:sz w:val="18"/>
                <w:szCs w:val="18"/>
              </w:rPr>
            </w:pPr>
          </w:p>
          <w:p w14:paraId="3E56D4D2" w14:textId="77777777" w:rsidR="00F87236" w:rsidRPr="00530FC9" w:rsidRDefault="00F87236" w:rsidP="00F87236">
            <w:pPr>
              <w:widowControl/>
              <w:snapToGrid w:val="0"/>
              <w:jc w:val="left"/>
              <w:rPr>
                <w:rFonts w:asciiTheme="majorHAnsi" w:eastAsia="MS PGothic" w:hAnsiTheme="majorHAnsi" w:cstheme="majorHAnsi"/>
                <w:color w:val="0070C0"/>
                <w:kern w:val="0"/>
                <w:sz w:val="18"/>
                <w:szCs w:val="18"/>
              </w:rPr>
            </w:pPr>
          </w:p>
          <w:p w14:paraId="242F5648" w14:textId="36067CB1" w:rsidR="00F87236" w:rsidRPr="00530FC9" w:rsidRDefault="00F87236" w:rsidP="00F87236">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 xml:space="preserve">Component 2: </w:t>
            </w:r>
            <w:r w:rsidR="00EF55E1" w:rsidRPr="00530FC9">
              <w:rPr>
                <w:rFonts w:asciiTheme="majorHAnsi" w:eastAsia="MS PGothic" w:hAnsiTheme="majorHAnsi" w:cstheme="majorHAnsi"/>
                <w:color w:val="0070C0"/>
                <w:kern w:val="0"/>
                <w:sz w:val="18"/>
                <w:szCs w:val="18"/>
              </w:rPr>
              <w:t xml:space="preserve">No </w:t>
            </w:r>
            <w:r w:rsidRPr="00530FC9">
              <w:rPr>
                <w:rFonts w:asciiTheme="majorHAnsi" w:eastAsia="MS PGothic" w:hAnsiTheme="majorHAnsi" w:cstheme="majorHAnsi"/>
                <w:color w:val="0070C0"/>
                <w:kern w:val="0"/>
                <w:sz w:val="18"/>
                <w:szCs w:val="18"/>
              </w:rPr>
              <w:t xml:space="preserve">need to be a UE capability – maximum number of candidate TCI states can be 64 for all UEs since there is no requirement for inactive </w:t>
            </w:r>
            <w:r w:rsidRPr="00530FC9">
              <w:rPr>
                <w:rFonts w:asciiTheme="majorHAnsi" w:eastAsia="MS PGothic" w:hAnsiTheme="majorHAnsi" w:cstheme="majorHAnsi"/>
                <w:color w:val="0070C0"/>
                <w:kern w:val="0"/>
                <w:sz w:val="18"/>
                <w:szCs w:val="18"/>
              </w:rPr>
              <w:lastRenderedPageBreak/>
              <w:t>states to be tracked.</w:t>
            </w:r>
          </w:p>
          <w:p w14:paraId="14FD1A4A" w14:textId="77777777" w:rsidR="00FB532C" w:rsidRDefault="00FB532C" w:rsidP="00F87236">
            <w:pPr>
              <w:widowControl/>
              <w:snapToGrid w:val="0"/>
              <w:jc w:val="left"/>
              <w:rPr>
                <w:rFonts w:asciiTheme="majorHAnsi" w:eastAsia="MS PGothic" w:hAnsiTheme="majorHAnsi" w:cstheme="majorHAnsi"/>
                <w:color w:val="0070C0"/>
                <w:kern w:val="0"/>
                <w:sz w:val="20"/>
                <w:szCs w:val="20"/>
              </w:rPr>
            </w:pPr>
          </w:p>
          <w:p w14:paraId="64E17365" w14:textId="7259A808" w:rsidR="00FB532C" w:rsidRPr="00530FC9" w:rsidRDefault="00FB532C" w:rsidP="00F87236">
            <w:pPr>
              <w:widowControl/>
              <w:snapToGrid w:val="0"/>
              <w:jc w:val="left"/>
              <w:rPr>
                <w:rFonts w:asciiTheme="majorHAnsi" w:eastAsia="MS PGothic" w:hAnsiTheme="majorHAnsi" w:cstheme="majorHAnsi"/>
                <w:color w:val="0070C0"/>
                <w:kern w:val="0"/>
                <w:sz w:val="20"/>
                <w:szCs w:val="20"/>
              </w:rPr>
            </w:pPr>
            <w:r>
              <w:rPr>
                <w:rFonts w:asciiTheme="majorHAnsi" w:eastAsia="MS PGothic" w:hAnsiTheme="majorHAnsi" w:cstheme="majorHAnsi"/>
                <w:color w:val="0070C0"/>
                <w:kern w:val="0"/>
                <w:sz w:val="20"/>
                <w:szCs w:val="20"/>
              </w:rPr>
              <w:t>See Note</w:t>
            </w:r>
          </w:p>
        </w:tc>
        <w:tc>
          <w:tcPr>
            <w:tcW w:w="257" w:type="pct"/>
            <w:gridSpan w:val="2"/>
          </w:tcPr>
          <w:p w14:paraId="603A7C34" w14:textId="77777777"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lastRenderedPageBreak/>
              <w:t>Mandatory with UE capability signaling</w:t>
            </w:r>
            <w:r w:rsidR="00EF55E1" w:rsidRPr="00530FC9">
              <w:rPr>
                <w:rFonts w:asciiTheme="majorHAnsi" w:eastAsia="MS PGothic" w:hAnsiTheme="majorHAnsi" w:cstheme="majorHAnsi"/>
                <w:color w:val="0070C0"/>
                <w:kern w:val="0"/>
                <w:sz w:val="20"/>
                <w:szCs w:val="20"/>
              </w:rPr>
              <w:t>.</w:t>
            </w:r>
          </w:p>
          <w:p w14:paraId="439FAEC6" w14:textId="77777777" w:rsidR="00EF55E1" w:rsidRPr="00530FC9" w:rsidRDefault="00EF55E1" w:rsidP="00F87236">
            <w:pPr>
              <w:widowControl/>
              <w:snapToGrid w:val="0"/>
              <w:jc w:val="left"/>
              <w:rPr>
                <w:rFonts w:asciiTheme="majorHAnsi" w:eastAsia="MS PGothic" w:hAnsiTheme="majorHAnsi" w:cstheme="majorHAnsi"/>
                <w:color w:val="0070C0"/>
                <w:kern w:val="0"/>
                <w:sz w:val="20"/>
                <w:szCs w:val="20"/>
              </w:rPr>
            </w:pPr>
          </w:p>
          <w:p w14:paraId="6000C9B4" w14:textId="20789451" w:rsidR="00EF55E1" w:rsidRPr="00530FC9" w:rsidRDefault="00EF55E1" w:rsidP="00EF55E1">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 xml:space="preserve">Component 1: </w:t>
            </w:r>
            <w:r w:rsidR="003B40EE" w:rsidRPr="009569FF">
              <w:rPr>
                <w:rFonts w:asciiTheme="majorHAnsi" w:eastAsia="MS PGothic" w:hAnsiTheme="majorHAnsi" w:cstheme="majorHAnsi"/>
                <w:color w:val="0070C0"/>
                <w:kern w:val="0"/>
                <w:sz w:val="18"/>
                <w:szCs w:val="18"/>
              </w:rPr>
              <w:t>8</w:t>
            </w:r>
            <w:r w:rsidR="00512A74" w:rsidRPr="009569FF">
              <w:rPr>
                <w:rFonts w:asciiTheme="majorHAnsi" w:eastAsia="MS PGothic" w:hAnsiTheme="majorHAnsi" w:cstheme="majorHAnsi"/>
                <w:color w:val="0070C0"/>
                <w:kern w:val="0"/>
                <w:sz w:val="18"/>
                <w:szCs w:val="18"/>
              </w:rPr>
              <w:t xml:space="preserve"> </w:t>
            </w:r>
            <w:r w:rsidRPr="00530FC9">
              <w:rPr>
                <w:rFonts w:asciiTheme="majorHAnsi" w:eastAsia="MS PGothic" w:hAnsiTheme="majorHAnsi" w:cstheme="majorHAnsi"/>
                <w:color w:val="0070C0"/>
                <w:kern w:val="0"/>
                <w:sz w:val="18"/>
                <w:szCs w:val="18"/>
              </w:rPr>
              <w:t>active TCI states are supported.</w:t>
            </w:r>
          </w:p>
          <w:p w14:paraId="560544BA" w14:textId="77777777" w:rsidR="00EF55E1" w:rsidRPr="00530FC9" w:rsidRDefault="00EF55E1" w:rsidP="00F87236">
            <w:pPr>
              <w:widowControl/>
              <w:snapToGrid w:val="0"/>
              <w:jc w:val="left"/>
              <w:rPr>
                <w:rFonts w:asciiTheme="majorHAnsi" w:eastAsia="MS PGothic" w:hAnsiTheme="majorHAnsi" w:cstheme="majorHAnsi"/>
                <w:color w:val="0070C0"/>
                <w:kern w:val="0"/>
                <w:sz w:val="20"/>
                <w:szCs w:val="20"/>
              </w:rPr>
            </w:pPr>
          </w:p>
          <w:p w14:paraId="4A7494CA" w14:textId="1B1CF613" w:rsidR="00EF55E1" w:rsidRPr="00530FC9" w:rsidRDefault="00EF55E1" w:rsidP="00F87236">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 2: A value of 64 states is supporte</w:t>
            </w:r>
            <w:r w:rsidRPr="00530FC9">
              <w:rPr>
                <w:rFonts w:asciiTheme="majorHAnsi" w:eastAsia="MS PGothic" w:hAnsiTheme="majorHAnsi" w:cstheme="majorHAnsi"/>
                <w:color w:val="0070C0"/>
                <w:kern w:val="0"/>
                <w:sz w:val="20"/>
                <w:szCs w:val="20"/>
              </w:rPr>
              <w:lastRenderedPageBreak/>
              <w:t>d by all UEs and is not a capability.</w:t>
            </w:r>
          </w:p>
        </w:tc>
      </w:tr>
      <w:tr w:rsidR="00A96F9E" w:rsidRPr="00A2545F" w14:paraId="23040CC0" w14:textId="77777777" w:rsidTr="001F19BE">
        <w:trPr>
          <w:trHeight w:val="525"/>
          <w:jc w:val="center"/>
        </w:trPr>
        <w:tc>
          <w:tcPr>
            <w:tcW w:w="324" w:type="pct"/>
            <w:shd w:val="clear" w:color="auto" w:fill="auto"/>
            <w:vAlign w:val="center"/>
          </w:tcPr>
          <w:p w14:paraId="5270BB87"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49D6FA97"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412" w:type="pct"/>
            <w:shd w:val="clear" w:color="auto" w:fill="auto"/>
            <w:vAlign w:val="center"/>
          </w:tcPr>
          <w:p w14:paraId="575856CF"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730728E0"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21" w:type="pct"/>
            <w:shd w:val="clear" w:color="auto" w:fill="auto"/>
            <w:vAlign w:val="center"/>
          </w:tcPr>
          <w:p w14:paraId="74B805DE" w14:textId="55AEB1F7" w:rsidR="00F87236" w:rsidRPr="00CA4C8A" w:rsidRDefault="00F87236" w:rsidP="00F87236">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w:t>
            </w:r>
            <w:r w:rsidR="008453F8">
              <w:rPr>
                <w:rFonts w:asciiTheme="majorHAnsi" w:eastAsia="Times New Roman" w:hAnsiTheme="majorHAnsi" w:cstheme="majorHAnsi"/>
                <w:sz w:val="20"/>
                <w:szCs w:val="20"/>
              </w:rPr>
              <w:t xml:space="preserve"> </w:t>
            </w:r>
            <w:r w:rsidRPr="002A16F9">
              <w:rPr>
                <w:rFonts w:asciiTheme="majorHAnsi" w:eastAsia="Times New Roman" w:hAnsiTheme="majorHAnsi" w:cstheme="majorHAnsi"/>
                <w:strike/>
                <w:color w:val="0070C0"/>
                <w:sz w:val="20"/>
                <w:szCs w:val="20"/>
              </w:rPr>
              <w:t>at least</w:t>
            </w:r>
            <w:r w:rsidRPr="002A16F9">
              <w:rPr>
                <w:rFonts w:asciiTheme="majorHAnsi" w:eastAsia="Times New Roman" w:hAnsiTheme="majorHAnsi" w:cstheme="majorHAnsi"/>
                <w:color w:val="0070C0"/>
                <w:sz w:val="20"/>
                <w:szCs w:val="20"/>
              </w:rPr>
              <w:t xml:space="preserve"> </w:t>
            </w:r>
            <w:r w:rsidRPr="00CA4C8A">
              <w:rPr>
                <w:rFonts w:asciiTheme="majorHAnsi" w:eastAsia="Times New Roman" w:hAnsiTheme="majorHAnsi" w:cstheme="majorHAnsi"/>
                <w:sz w:val="20"/>
                <w:szCs w:val="20"/>
              </w:rPr>
              <w:t xml:space="preserve">one port. </w:t>
            </w:r>
          </w:p>
        </w:tc>
        <w:tc>
          <w:tcPr>
            <w:tcW w:w="253" w:type="pct"/>
            <w:shd w:val="clear" w:color="auto" w:fill="auto"/>
            <w:vAlign w:val="center"/>
          </w:tcPr>
          <w:p w14:paraId="52C61673"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78" w:type="pct"/>
            <w:shd w:val="clear" w:color="auto" w:fill="auto"/>
            <w:vAlign w:val="center"/>
          </w:tcPr>
          <w:p w14:paraId="14581CE9"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359D609"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7874E45E"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54" w:type="pct"/>
            <w:shd w:val="clear" w:color="auto" w:fill="auto"/>
            <w:vAlign w:val="center"/>
          </w:tcPr>
          <w:p w14:paraId="3769E6D4"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74C93671"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663A8EAD"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83" w:type="pct"/>
          </w:tcPr>
          <w:p w14:paraId="6F8065FA" w14:textId="77777777" w:rsidR="00F87236" w:rsidRPr="00E46317" w:rsidRDefault="00F87236" w:rsidP="00F87236">
            <w:pPr>
              <w:widowControl/>
              <w:snapToGrid w:val="0"/>
              <w:jc w:val="left"/>
              <w:rPr>
                <w:rFonts w:ascii="Arial" w:hAnsi="Arial" w:cs="Arial"/>
                <w:color w:val="4F81BD" w:themeColor="accent1"/>
                <w:sz w:val="20"/>
                <w:szCs w:val="20"/>
              </w:rPr>
            </w:pPr>
          </w:p>
        </w:tc>
        <w:tc>
          <w:tcPr>
            <w:tcW w:w="283" w:type="pct"/>
            <w:shd w:val="clear" w:color="auto" w:fill="auto"/>
            <w:vAlign w:val="center"/>
          </w:tcPr>
          <w:p w14:paraId="2BD50D93"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32" w:type="pct"/>
            <w:shd w:val="clear" w:color="auto" w:fill="auto"/>
            <w:vAlign w:val="center"/>
          </w:tcPr>
          <w:p w14:paraId="27768DA8"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0A2523ED"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258" w:type="pct"/>
          </w:tcPr>
          <w:p w14:paraId="7E699704" w14:textId="77777777" w:rsidR="00F87236" w:rsidRDefault="00F87236" w:rsidP="00F87236">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Component 3 must be Type 1 as it is used prior to RRC configuration</w:t>
            </w:r>
          </w:p>
          <w:p w14:paraId="12CE655A" w14:textId="74862201" w:rsidR="00276760" w:rsidRPr="00530FC9" w:rsidRDefault="00276760" w:rsidP="00F87236">
            <w:pPr>
              <w:widowControl/>
              <w:snapToGrid w:val="0"/>
              <w:jc w:val="left"/>
              <w:rPr>
                <w:rFonts w:asciiTheme="majorHAnsi" w:eastAsia="MS PGothic" w:hAnsiTheme="majorHAnsi" w:cstheme="majorHAnsi"/>
                <w:color w:val="0070C0"/>
                <w:kern w:val="0"/>
                <w:sz w:val="20"/>
                <w:szCs w:val="20"/>
              </w:rPr>
            </w:pPr>
            <w:r w:rsidRPr="009569FF">
              <w:rPr>
                <w:rFonts w:asciiTheme="majorHAnsi" w:eastAsia="MS PGothic" w:hAnsiTheme="majorHAnsi" w:cstheme="majorHAnsi"/>
                <w:color w:val="0070C0"/>
                <w:kern w:val="0"/>
                <w:sz w:val="20"/>
                <w:szCs w:val="20"/>
              </w:rPr>
              <w:t>Component 3 is single port only</w:t>
            </w:r>
          </w:p>
        </w:tc>
        <w:tc>
          <w:tcPr>
            <w:tcW w:w="257" w:type="pct"/>
            <w:gridSpan w:val="2"/>
          </w:tcPr>
          <w:p w14:paraId="4DDFEFEC" w14:textId="3814D8D0"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p>
        </w:tc>
      </w:tr>
      <w:tr w:rsidR="00A96F9E" w:rsidRPr="00A2545F" w14:paraId="764C2CD9" w14:textId="77777777" w:rsidTr="001F19BE">
        <w:trPr>
          <w:trHeight w:val="525"/>
          <w:jc w:val="center"/>
        </w:trPr>
        <w:tc>
          <w:tcPr>
            <w:tcW w:w="324" w:type="pct"/>
            <w:shd w:val="clear" w:color="auto" w:fill="auto"/>
            <w:vAlign w:val="center"/>
          </w:tcPr>
          <w:p w14:paraId="6D69D752"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0766020"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12" w:type="pct"/>
            <w:shd w:val="clear" w:color="auto" w:fill="auto"/>
            <w:vAlign w:val="center"/>
          </w:tcPr>
          <w:p w14:paraId="28525E81"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7B003B26"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21" w:type="pct"/>
            <w:shd w:val="clear" w:color="auto" w:fill="auto"/>
            <w:vAlign w:val="center"/>
          </w:tcPr>
          <w:p w14:paraId="52EA1B29" w14:textId="77777777" w:rsidR="00F87236" w:rsidRPr="00CA4C8A" w:rsidRDefault="00F87236" w:rsidP="00F87236">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7A20E58F" w14:textId="77777777" w:rsidR="00F87236" w:rsidRPr="00CA4C8A" w:rsidRDefault="00F87236" w:rsidP="00F87236">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53" w:type="pct"/>
            <w:shd w:val="clear" w:color="auto" w:fill="auto"/>
            <w:vAlign w:val="center"/>
          </w:tcPr>
          <w:p w14:paraId="5B138DD7" w14:textId="77777777" w:rsidR="00F87236" w:rsidRPr="00CA4C8A" w:rsidRDefault="00F87236" w:rsidP="00F87236">
            <w:pPr>
              <w:rPr>
                <w:rFonts w:asciiTheme="majorHAnsi" w:eastAsia="Times New Roman" w:hAnsiTheme="majorHAnsi" w:cstheme="majorHAnsi"/>
                <w:sz w:val="20"/>
                <w:szCs w:val="20"/>
              </w:rPr>
            </w:pPr>
          </w:p>
        </w:tc>
        <w:tc>
          <w:tcPr>
            <w:tcW w:w="178" w:type="pct"/>
            <w:shd w:val="clear" w:color="auto" w:fill="auto"/>
            <w:vAlign w:val="center"/>
          </w:tcPr>
          <w:p w14:paraId="18356AB8"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544BC0C0"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792E7085"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54" w:type="pct"/>
            <w:shd w:val="clear" w:color="auto" w:fill="auto"/>
            <w:vAlign w:val="center"/>
          </w:tcPr>
          <w:p w14:paraId="059F984E"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56A290B9" w14:textId="77777777" w:rsidR="00F87236" w:rsidRPr="00CA4C8A" w:rsidRDefault="00F87236" w:rsidP="00F87236">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3596DF60"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283" w:type="pct"/>
          </w:tcPr>
          <w:p w14:paraId="78043B5D" w14:textId="77777777" w:rsidR="00F87236" w:rsidRPr="00E46317" w:rsidRDefault="00F87236" w:rsidP="00F87236">
            <w:pPr>
              <w:widowControl/>
              <w:snapToGrid w:val="0"/>
              <w:jc w:val="left"/>
              <w:rPr>
                <w:rFonts w:ascii="Arial" w:hAnsi="Arial" w:cs="Arial"/>
                <w:color w:val="4F81BD" w:themeColor="accent1"/>
                <w:sz w:val="20"/>
                <w:szCs w:val="20"/>
              </w:rPr>
            </w:pPr>
          </w:p>
        </w:tc>
        <w:tc>
          <w:tcPr>
            <w:tcW w:w="283" w:type="pct"/>
            <w:shd w:val="clear" w:color="auto" w:fill="auto"/>
            <w:vAlign w:val="center"/>
          </w:tcPr>
          <w:p w14:paraId="556668A7" w14:textId="77777777" w:rsidR="00F87236" w:rsidRPr="00CA4C8A" w:rsidRDefault="00F87236" w:rsidP="00F87236">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32" w:type="pct"/>
            <w:shd w:val="clear" w:color="auto" w:fill="auto"/>
            <w:vAlign w:val="center"/>
          </w:tcPr>
          <w:p w14:paraId="54C9B0E6" w14:textId="77777777" w:rsidR="00F87236" w:rsidRPr="00CA4C8A" w:rsidRDefault="00F87236" w:rsidP="00F87236">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894466A" w14:textId="77777777" w:rsidR="00F87236" w:rsidRPr="00CA4C8A" w:rsidRDefault="00F87236" w:rsidP="00F8723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258" w:type="pct"/>
          </w:tcPr>
          <w:p w14:paraId="591846D7" w14:textId="77777777"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p>
        </w:tc>
        <w:tc>
          <w:tcPr>
            <w:tcW w:w="257" w:type="pct"/>
            <w:gridSpan w:val="2"/>
          </w:tcPr>
          <w:p w14:paraId="4B5E28B3" w14:textId="1312F39B" w:rsidR="00F87236" w:rsidRPr="00530FC9" w:rsidRDefault="00F87236" w:rsidP="00F87236">
            <w:pPr>
              <w:widowControl/>
              <w:snapToGrid w:val="0"/>
              <w:jc w:val="left"/>
              <w:rPr>
                <w:rFonts w:asciiTheme="majorHAnsi" w:eastAsia="MS PGothic" w:hAnsiTheme="majorHAnsi" w:cstheme="majorHAnsi"/>
                <w:color w:val="0070C0"/>
                <w:kern w:val="0"/>
                <w:sz w:val="20"/>
                <w:szCs w:val="20"/>
              </w:rPr>
            </w:pPr>
          </w:p>
        </w:tc>
      </w:tr>
      <w:tr w:rsidR="002B70DA" w:rsidRPr="00A2545F" w14:paraId="6038961F" w14:textId="77777777" w:rsidTr="001F19BE">
        <w:trPr>
          <w:trHeight w:val="525"/>
          <w:jc w:val="center"/>
        </w:trPr>
        <w:tc>
          <w:tcPr>
            <w:tcW w:w="324" w:type="pct"/>
            <w:shd w:val="clear" w:color="auto" w:fill="auto"/>
            <w:vAlign w:val="center"/>
          </w:tcPr>
          <w:p w14:paraId="63616828"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AE5B2F4" w14:textId="24F490AB"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sidR="00276760" w:rsidRPr="00CF5BD6">
              <w:rPr>
                <w:rFonts w:asciiTheme="majorHAnsi" w:eastAsia="Times New Roman" w:hAnsiTheme="majorHAnsi" w:cstheme="majorHAnsi"/>
                <w:color w:val="0070C0"/>
                <w:sz w:val="20"/>
                <w:szCs w:val="20"/>
              </w:rPr>
              <w:t>a</w:t>
            </w:r>
          </w:p>
        </w:tc>
        <w:tc>
          <w:tcPr>
            <w:tcW w:w="412" w:type="pct"/>
            <w:shd w:val="clear" w:color="auto" w:fill="auto"/>
            <w:vAlign w:val="center"/>
          </w:tcPr>
          <w:p w14:paraId="490F0E1C" w14:textId="011886B5"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r w:rsidR="00276760">
              <w:rPr>
                <w:rFonts w:asciiTheme="majorHAnsi" w:eastAsia="Times New Roman" w:hAnsiTheme="majorHAnsi" w:cstheme="majorHAnsi"/>
                <w:sz w:val="20"/>
                <w:szCs w:val="20"/>
              </w:rPr>
              <w:t xml:space="preserve"> </w:t>
            </w:r>
            <w:r w:rsidR="00276760" w:rsidRPr="00CF5BD6">
              <w:rPr>
                <w:rFonts w:asciiTheme="majorHAnsi" w:eastAsia="Times New Roman" w:hAnsiTheme="majorHAnsi" w:cstheme="majorHAnsi"/>
                <w:color w:val="0070C0"/>
                <w:sz w:val="20"/>
                <w:szCs w:val="20"/>
              </w:rPr>
              <w:t>for scheduling Type A</w:t>
            </w:r>
          </w:p>
        </w:tc>
        <w:tc>
          <w:tcPr>
            <w:tcW w:w="621" w:type="pct"/>
            <w:shd w:val="clear" w:color="auto" w:fill="auto"/>
            <w:vAlign w:val="center"/>
          </w:tcPr>
          <w:p w14:paraId="619D2F59" w14:textId="71CD8289" w:rsidR="002B70DA" w:rsidRPr="00CA4C8A" w:rsidRDefault="002B70DA" w:rsidP="002B70DA">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r w:rsidR="00276760">
              <w:rPr>
                <w:rFonts w:asciiTheme="majorHAnsi" w:eastAsia="Times New Roman" w:hAnsiTheme="majorHAnsi" w:cstheme="majorHAnsi"/>
                <w:sz w:val="20"/>
                <w:szCs w:val="20"/>
              </w:rPr>
              <w:t xml:space="preserve"> </w:t>
            </w:r>
          </w:p>
        </w:tc>
        <w:tc>
          <w:tcPr>
            <w:tcW w:w="253" w:type="pct"/>
            <w:shd w:val="clear" w:color="auto" w:fill="auto"/>
            <w:vAlign w:val="center"/>
          </w:tcPr>
          <w:p w14:paraId="662E47BD"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78" w:type="pct"/>
            <w:shd w:val="clear" w:color="auto" w:fill="auto"/>
            <w:vAlign w:val="center"/>
          </w:tcPr>
          <w:p w14:paraId="188318C5"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785A01B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29" w:type="pct"/>
            <w:shd w:val="clear" w:color="auto" w:fill="auto"/>
            <w:vAlign w:val="center"/>
          </w:tcPr>
          <w:p w14:paraId="300207D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58F32B34"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03CD45E8"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05" w:type="pct"/>
            <w:shd w:val="clear" w:color="auto" w:fill="auto"/>
            <w:vAlign w:val="center"/>
          </w:tcPr>
          <w:p w14:paraId="74FF8ADA"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83" w:type="pct"/>
          </w:tcPr>
          <w:p w14:paraId="0A7EC888" w14:textId="77777777" w:rsidR="002B70DA" w:rsidRPr="00E46317" w:rsidRDefault="002B70DA" w:rsidP="002B70D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83" w:type="pct"/>
            <w:shd w:val="clear" w:color="auto" w:fill="auto"/>
            <w:vAlign w:val="center"/>
          </w:tcPr>
          <w:p w14:paraId="3CDFBC48" w14:textId="4039EB52"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6E46FCCE"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345D6532"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58" w:type="pct"/>
            <w:vAlign w:val="center"/>
          </w:tcPr>
          <w:p w14:paraId="480F1357" w14:textId="72CFB20A"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This should be e.g. 2-6a since there is another 2-6</w:t>
            </w:r>
            <w:r w:rsidR="00276760">
              <w:rPr>
                <w:rFonts w:asciiTheme="majorHAnsi" w:eastAsia="MS PGothic" w:hAnsiTheme="majorHAnsi" w:cstheme="majorHAnsi"/>
                <w:color w:val="0070C0"/>
                <w:kern w:val="0"/>
                <w:sz w:val="20"/>
                <w:szCs w:val="20"/>
              </w:rPr>
              <w:t xml:space="preserve">. </w:t>
            </w:r>
            <w:r w:rsidR="00276760" w:rsidRPr="009569FF">
              <w:rPr>
                <w:rFonts w:asciiTheme="majorHAnsi" w:eastAsia="MS PGothic" w:hAnsiTheme="majorHAnsi" w:cstheme="majorHAnsi"/>
                <w:color w:val="0070C0"/>
                <w:kern w:val="0"/>
                <w:sz w:val="20"/>
                <w:szCs w:val="20"/>
              </w:rPr>
              <w:t>This only applies to Type A</w:t>
            </w:r>
          </w:p>
        </w:tc>
        <w:tc>
          <w:tcPr>
            <w:tcW w:w="257" w:type="pct"/>
            <w:gridSpan w:val="2"/>
          </w:tcPr>
          <w:p w14:paraId="7DFFFA77" w14:textId="68F33792" w:rsidR="002B70DA" w:rsidRPr="00530FC9" w:rsidRDefault="00EF55E1"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Fix duplicate feature numbering</w:t>
            </w:r>
            <w:r w:rsidR="00276760" w:rsidRPr="009569FF">
              <w:rPr>
                <w:rFonts w:asciiTheme="majorHAnsi" w:eastAsia="MS PGothic" w:hAnsiTheme="majorHAnsi" w:cstheme="majorHAnsi"/>
                <w:color w:val="0070C0"/>
                <w:kern w:val="0"/>
                <w:sz w:val="20"/>
                <w:szCs w:val="20"/>
              </w:rPr>
              <w:t>. Clarify that it is Type A only</w:t>
            </w:r>
          </w:p>
        </w:tc>
      </w:tr>
      <w:tr w:rsidR="002B70DA" w:rsidRPr="00A2545F" w14:paraId="0406C98F" w14:textId="77777777" w:rsidTr="001F19BE">
        <w:trPr>
          <w:trHeight w:val="525"/>
          <w:jc w:val="center"/>
        </w:trPr>
        <w:tc>
          <w:tcPr>
            <w:tcW w:w="324" w:type="pct"/>
            <w:shd w:val="clear" w:color="auto" w:fill="auto"/>
            <w:vAlign w:val="center"/>
          </w:tcPr>
          <w:p w14:paraId="75E41CDE"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4B346948"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2-7</w:t>
            </w:r>
          </w:p>
        </w:tc>
        <w:tc>
          <w:tcPr>
            <w:tcW w:w="412" w:type="pct"/>
            <w:shd w:val="clear" w:color="auto" w:fill="auto"/>
            <w:vAlign w:val="center"/>
          </w:tcPr>
          <w:p w14:paraId="34B7DA1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Supported 2 symbols front-loaded DMRS(downlink)</w:t>
            </w:r>
          </w:p>
        </w:tc>
        <w:tc>
          <w:tcPr>
            <w:tcW w:w="621" w:type="pct"/>
            <w:shd w:val="clear" w:color="auto" w:fill="auto"/>
            <w:vAlign w:val="center"/>
          </w:tcPr>
          <w:p w14:paraId="0C3612D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2 symbols FL-DMRS</w:t>
            </w:r>
          </w:p>
          <w:p w14:paraId="117CEF2A" w14:textId="77777777" w:rsidR="002B70DA" w:rsidRPr="00CA4C8A" w:rsidRDefault="002B70DA" w:rsidP="002B70DA">
            <w:pPr>
              <w:spacing w:after="240"/>
              <w:rPr>
                <w:rFonts w:asciiTheme="majorHAnsi" w:eastAsia="Times New Roman" w:hAnsiTheme="majorHAnsi" w:cstheme="majorHAnsi"/>
                <w:sz w:val="20"/>
                <w:szCs w:val="20"/>
              </w:rPr>
            </w:pPr>
          </w:p>
        </w:tc>
        <w:tc>
          <w:tcPr>
            <w:tcW w:w="253" w:type="pct"/>
            <w:shd w:val="clear" w:color="auto" w:fill="auto"/>
            <w:vAlign w:val="center"/>
          </w:tcPr>
          <w:p w14:paraId="00EFCED1"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178" w:type="pct"/>
            <w:shd w:val="clear" w:color="auto" w:fill="auto"/>
            <w:vAlign w:val="center"/>
          </w:tcPr>
          <w:p w14:paraId="0ADDD004"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7A81E3B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FL DMRS is not supported</w:t>
            </w:r>
          </w:p>
        </w:tc>
        <w:tc>
          <w:tcPr>
            <w:tcW w:w="229" w:type="pct"/>
            <w:shd w:val="clear" w:color="auto" w:fill="auto"/>
            <w:vAlign w:val="center"/>
          </w:tcPr>
          <w:p w14:paraId="640B07DD"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16399A0E"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3AD7CCB9"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05" w:type="pct"/>
            <w:shd w:val="clear" w:color="auto" w:fill="auto"/>
            <w:vAlign w:val="center"/>
          </w:tcPr>
          <w:p w14:paraId="03D5B38C"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83" w:type="pct"/>
          </w:tcPr>
          <w:p w14:paraId="3855A946" w14:textId="77777777" w:rsidR="002B70DA" w:rsidRPr="00E46317" w:rsidRDefault="002B70DA" w:rsidP="002B70D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83" w:type="pct"/>
            <w:shd w:val="clear" w:color="auto" w:fill="auto"/>
            <w:vAlign w:val="center"/>
          </w:tcPr>
          <w:p w14:paraId="494BAABC" w14:textId="5F4558D9"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76E1D2F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06885A2" w14:textId="77777777" w:rsidR="002B70DA" w:rsidRPr="00CA4C8A" w:rsidRDefault="002B70DA" w:rsidP="002B70DA">
            <w:pPr>
              <w:rPr>
                <w:rFonts w:asciiTheme="majorHAnsi" w:eastAsia="Times New Roman" w:hAnsiTheme="majorHAnsi" w:cstheme="majorHAnsi"/>
                <w:sz w:val="20"/>
                <w:szCs w:val="20"/>
              </w:rPr>
            </w:pPr>
          </w:p>
        </w:tc>
        <w:tc>
          <w:tcPr>
            <w:tcW w:w="258" w:type="pct"/>
          </w:tcPr>
          <w:p w14:paraId="79F4A318" w14:textId="77777777" w:rsidR="002B70DA" w:rsidRPr="00530FC9" w:rsidRDefault="002B70DA" w:rsidP="002B70DA">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Needed to ensure MU-MIMO gains.</w:t>
            </w:r>
            <w:r w:rsidR="001F19BE" w:rsidRPr="00530FC9">
              <w:rPr>
                <w:rFonts w:asciiTheme="majorHAnsi" w:eastAsia="MS PGothic" w:hAnsiTheme="majorHAnsi" w:cstheme="majorHAnsi"/>
                <w:color w:val="0070C0"/>
                <w:kern w:val="0"/>
                <w:sz w:val="18"/>
                <w:szCs w:val="18"/>
              </w:rPr>
              <w:t xml:space="preserve"> </w:t>
            </w:r>
            <w:r w:rsidRPr="00530FC9">
              <w:rPr>
                <w:rFonts w:asciiTheme="majorHAnsi" w:eastAsia="MS PGothic" w:hAnsiTheme="majorHAnsi" w:cstheme="majorHAnsi"/>
                <w:color w:val="0070C0"/>
                <w:kern w:val="0"/>
                <w:sz w:val="18"/>
                <w:szCs w:val="18"/>
              </w:rPr>
              <w:t xml:space="preserve"> </w:t>
            </w:r>
          </w:p>
          <w:p w14:paraId="6251D58C" w14:textId="77777777" w:rsidR="001F19BE" w:rsidRPr="00530FC9" w:rsidRDefault="001F19BE" w:rsidP="002B70DA">
            <w:pPr>
              <w:widowControl/>
              <w:snapToGrid w:val="0"/>
              <w:jc w:val="left"/>
              <w:rPr>
                <w:rFonts w:asciiTheme="majorHAnsi" w:eastAsia="Times New Roman" w:hAnsiTheme="majorHAnsi" w:cstheme="majorHAnsi"/>
                <w:color w:val="0070C0"/>
                <w:sz w:val="20"/>
                <w:szCs w:val="20"/>
              </w:rPr>
            </w:pPr>
          </w:p>
          <w:p w14:paraId="2D5F05BA" w14:textId="4B42AC06" w:rsidR="001F19BE" w:rsidRPr="00530FC9" w:rsidRDefault="001F19BE" w:rsidP="002B70DA">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See </w:t>
            </w:r>
            <w:hyperlink w:anchor="note2dash7_etc" w:history="1">
              <w:r w:rsidRPr="00530FC9">
                <w:rPr>
                  <w:rStyle w:val="Hyperlink"/>
                  <w:rFonts w:asciiTheme="majorHAnsi" w:eastAsia="Times New Roman" w:hAnsiTheme="majorHAnsi" w:cstheme="majorHAnsi"/>
                  <w:color w:val="0070C0"/>
                  <w:sz w:val="20"/>
                  <w:szCs w:val="20"/>
                </w:rPr>
                <w:t>Note</w:t>
              </w:r>
            </w:hyperlink>
          </w:p>
        </w:tc>
        <w:tc>
          <w:tcPr>
            <w:tcW w:w="257" w:type="pct"/>
            <w:gridSpan w:val="2"/>
          </w:tcPr>
          <w:p w14:paraId="54DB8193" w14:textId="4FAA6F10"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Mandatory with</w:t>
            </w:r>
            <w:r w:rsidR="00276760" w:rsidRPr="009569FF">
              <w:rPr>
                <w:rFonts w:asciiTheme="majorHAnsi" w:eastAsia="Times New Roman" w:hAnsiTheme="majorHAnsi" w:cstheme="majorHAnsi"/>
                <w:color w:val="0070C0"/>
                <w:sz w:val="20"/>
                <w:szCs w:val="20"/>
              </w:rPr>
              <w:t>out</w:t>
            </w:r>
            <w:r w:rsidRPr="00530FC9">
              <w:rPr>
                <w:rFonts w:asciiTheme="majorHAnsi" w:eastAsia="Times New Roman" w:hAnsiTheme="majorHAnsi" w:cstheme="majorHAnsi"/>
                <w:color w:val="0070C0"/>
                <w:sz w:val="20"/>
                <w:szCs w:val="20"/>
              </w:rPr>
              <w:t xml:space="preserve"> UE capability signaling</w:t>
            </w:r>
          </w:p>
        </w:tc>
      </w:tr>
      <w:tr w:rsidR="001F19BE" w:rsidRPr="00A2545F" w14:paraId="6C8869BE" w14:textId="77777777" w:rsidTr="001F19BE">
        <w:trPr>
          <w:trHeight w:val="525"/>
          <w:jc w:val="center"/>
        </w:trPr>
        <w:tc>
          <w:tcPr>
            <w:tcW w:w="324" w:type="pct"/>
            <w:shd w:val="clear" w:color="auto" w:fill="auto"/>
            <w:vAlign w:val="center"/>
          </w:tcPr>
          <w:p w14:paraId="136F2EAC" w14:textId="77777777" w:rsidR="001F19BE" w:rsidRPr="00CA4C8A" w:rsidRDefault="001F19BE" w:rsidP="001F19BE">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B5E270C" w14:textId="77777777" w:rsidR="001F19BE" w:rsidRPr="00CA4C8A" w:rsidRDefault="001F19BE" w:rsidP="001F19BE">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2-8</w:t>
            </w:r>
          </w:p>
        </w:tc>
        <w:tc>
          <w:tcPr>
            <w:tcW w:w="412" w:type="pct"/>
            <w:shd w:val="clear" w:color="auto" w:fill="auto"/>
            <w:vAlign w:val="center"/>
          </w:tcPr>
          <w:p w14:paraId="560CB16E" w14:textId="77777777" w:rsidR="001F19BE" w:rsidRPr="00CA4C8A" w:rsidRDefault="001F19BE" w:rsidP="001F19BE">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Supported 2 symbols front-loaded +2 symbols additional DMRS(downlink)</w:t>
            </w:r>
          </w:p>
        </w:tc>
        <w:tc>
          <w:tcPr>
            <w:tcW w:w="621" w:type="pct"/>
            <w:shd w:val="clear" w:color="auto" w:fill="auto"/>
            <w:vAlign w:val="center"/>
          </w:tcPr>
          <w:p w14:paraId="3FFF9A09" w14:textId="77777777" w:rsidR="001F19BE" w:rsidRPr="00CA4C8A" w:rsidRDefault="001F19BE" w:rsidP="001F19BE">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2-symbol FL DMRS + one additional 2-symbols DMRS </w:t>
            </w:r>
          </w:p>
        </w:tc>
        <w:tc>
          <w:tcPr>
            <w:tcW w:w="253" w:type="pct"/>
            <w:shd w:val="clear" w:color="auto" w:fill="auto"/>
            <w:vAlign w:val="center"/>
          </w:tcPr>
          <w:p w14:paraId="4BC51346" w14:textId="77777777" w:rsidR="001F19BE" w:rsidRPr="00CA4C8A" w:rsidRDefault="001F19BE" w:rsidP="001F19BE">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178" w:type="pct"/>
            <w:shd w:val="clear" w:color="auto" w:fill="auto"/>
            <w:vAlign w:val="center"/>
          </w:tcPr>
          <w:p w14:paraId="6281539F" w14:textId="77777777" w:rsidR="001F19BE" w:rsidRPr="00CA4C8A" w:rsidRDefault="001F19BE" w:rsidP="001F19BE">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671E9E2" w14:textId="77777777" w:rsidR="001F19BE" w:rsidRPr="00CA4C8A" w:rsidRDefault="001F19BE" w:rsidP="001F19BE">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FL DMRS + one additional 2-symbols DMRS is not supported</w:t>
            </w:r>
          </w:p>
        </w:tc>
        <w:tc>
          <w:tcPr>
            <w:tcW w:w="229" w:type="pct"/>
            <w:shd w:val="clear" w:color="auto" w:fill="auto"/>
            <w:vAlign w:val="center"/>
          </w:tcPr>
          <w:p w14:paraId="2B2644E4" w14:textId="77777777" w:rsidR="001F19BE" w:rsidRPr="00CA4C8A" w:rsidRDefault="001F19BE" w:rsidP="001F19BE">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762DA4BC" w14:textId="77777777" w:rsidR="001F19BE" w:rsidRPr="00CA4C8A" w:rsidRDefault="001F19BE" w:rsidP="001F19BE">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5015AC31" w14:textId="77777777" w:rsidR="001F19BE" w:rsidRPr="00CA4C8A" w:rsidRDefault="001F19BE" w:rsidP="001F19BE">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05" w:type="pct"/>
            <w:shd w:val="clear" w:color="auto" w:fill="auto"/>
            <w:vAlign w:val="center"/>
          </w:tcPr>
          <w:p w14:paraId="6A7BC338" w14:textId="77777777" w:rsidR="001F19BE" w:rsidRPr="00CA4C8A" w:rsidRDefault="001F19BE" w:rsidP="001F19BE">
            <w:pPr>
              <w:widowControl/>
              <w:snapToGrid w:val="0"/>
              <w:jc w:val="left"/>
              <w:rPr>
                <w:rFonts w:asciiTheme="majorHAnsi" w:eastAsia="MS PGothic" w:hAnsiTheme="majorHAnsi" w:cstheme="majorHAnsi"/>
                <w:kern w:val="0"/>
                <w:sz w:val="20"/>
                <w:szCs w:val="20"/>
              </w:rPr>
            </w:pPr>
          </w:p>
        </w:tc>
        <w:tc>
          <w:tcPr>
            <w:tcW w:w="283" w:type="pct"/>
          </w:tcPr>
          <w:p w14:paraId="28FD1901" w14:textId="77777777" w:rsidR="001F19BE" w:rsidRPr="00E46317" w:rsidRDefault="001F19BE" w:rsidP="001F19BE">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83" w:type="pct"/>
            <w:shd w:val="clear" w:color="auto" w:fill="auto"/>
            <w:vAlign w:val="center"/>
          </w:tcPr>
          <w:p w14:paraId="10B51727" w14:textId="577197BA" w:rsidR="001F19BE" w:rsidRPr="00CA4C8A" w:rsidRDefault="001F19BE" w:rsidP="001F19BE">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0E45FA34" w14:textId="77777777" w:rsidR="001F19BE" w:rsidRPr="00CA4C8A" w:rsidRDefault="001F19BE" w:rsidP="001F19BE">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2D9C57DC" w14:textId="77777777" w:rsidR="001F19BE" w:rsidRPr="00CA4C8A" w:rsidRDefault="001F19BE" w:rsidP="001F19BE">
            <w:pPr>
              <w:rPr>
                <w:rFonts w:asciiTheme="majorHAnsi" w:eastAsia="Times New Roman" w:hAnsiTheme="majorHAnsi" w:cstheme="majorHAnsi"/>
                <w:sz w:val="20"/>
                <w:szCs w:val="20"/>
                <w:highlight w:val="yellow"/>
              </w:rPr>
            </w:pPr>
          </w:p>
        </w:tc>
        <w:tc>
          <w:tcPr>
            <w:tcW w:w="258" w:type="pct"/>
          </w:tcPr>
          <w:p w14:paraId="7A31698E" w14:textId="77777777" w:rsidR="001F19BE" w:rsidRPr="00530FC9" w:rsidRDefault="001F19BE" w:rsidP="001F19BE">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 xml:space="preserve">Needed to ensure MU-MIMO gains.  </w:t>
            </w:r>
          </w:p>
          <w:p w14:paraId="54AB6DB0" w14:textId="77777777" w:rsidR="001F19BE" w:rsidRPr="00530FC9" w:rsidRDefault="001F19BE" w:rsidP="001F19BE">
            <w:pPr>
              <w:widowControl/>
              <w:snapToGrid w:val="0"/>
              <w:jc w:val="left"/>
              <w:rPr>
                <w:rFonts w:asciiTheme="majorHAnsi" w:eastAsia="Times New Roman" w:hAnsiTheme="majorHAnsi" w:cstheme="majorHAnsi"/>
                <w:color w:val="0070C0"/>
                <w:sz w:val="20"/>
                <w:szCs w:val="20"/>
              </w:rPr>
            </w:pPr>
          </w:p>
          <w:p w14:paraId="0109651A" w14:textId="2288AE0B" w:rsidR="001F19BE" w:rsidRPr="00530FC9" w:rsidRDefault="001F19BE" w:rsidP="001F19BE">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See </w:t>
            </w:r>
            <w:hyperlink w:anchor="note2dash7_etc" w:history="1">
              <w:r w:rsidR="007C4F65" w:rsidRPr="00530FC9">
                <w:rPr>
                  <w:rStyle w:val="Hyperlink"/>
                  <w:rFonts w:asciiTheme="majorHAnsi" w:eastAsia="Times New Roman" w:hAnsiTheme="majorHAnsi" w:cstheme="majorHAnsi"/>
                  <w:color w:val="0070C0"/>
                  <w:sz w:val="20"/>
                  <w:szCs w:val="20"/>
                </w:rPr>
                <w:t>Note</w:t>
              </w:r>
            </w:hyperlink>
          </w:p>
        </w:tc>
        <w:tc>
          <w:tcPr>
            <w:tcW w:w="257" w:type="pct"/>
            <w:gridSpan w:val="2"/>
          </w:tcPr>
          <w:p w14:paraId="61E36AE3" w14:textId="3BE28656" w:rsidR="001F19BE" w:rsidRPr="00530FC9" w:rsidRDefault="001F19BE" w:rsidP="001F19BE">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Mandatory with</w:t>
            </w:r>
            <w:r w:rsidR="00276760" w:rsidRPr="009569FF">
              <w:rPr>
                <w:rFonts w:asciiTheme="majorHAnsi" w:eastAsia="Times New Roman" w:hAnsiTheme="majorHAnsi" w:cstheme="majorHAnsi"/>
                <w:color w:val="0070C0"/>
                <w:sz w:val="20"/>
                <w:szCs w:val="20"/>
              </w:rPr>
              <w:t>out</w:t>
            </w:r>
            <w:r w:rsidRPr="009569FF">
              <w:rPr>
                <w:rFonts w:asciiTheme="majorHAnsi" w:eastAsia="Times New Roman" w:hAnsiTheme="majorHAnsi" w:cstheme="majorHAnsi"/>
                <w:color w:val="0070C0"/>
                <w:sz w:val="20"/>
                <w:szCs w:val="20"/>
              </w:rPr>
              <w:t xml:space="preserve"> </w:t>
            </w:r>
            <w:r w:rsidRPr="00530FC9">
              <w:rPr>
                <w:rFonts w:asciiTheme="majorHAnsi" w:eastAsia="Times New Roman" w:hAnsiTheme="majorHAnsi" w:cstheme="majorHAnsi"/>
                <w:color w:val="0070C0"/>
                <w:sz w:val="20"/>
                <w:szCs w:val="20"/>
              </w:rPr>
              <w:t>UE capability signaling</w:t>
            </w:r>
          </w:p>
        </w:tc>
      </w:tr>
      <w:tr w:rsidR="002B70DA" w:rsidRPr="00A2545F" w14:paraId="6186D8A4" w14:textId="77777777" w:rsidTr="001F19BE">
        <w:trPr>
          <w:trHeight w:val="525"/>
          <w:jc w:val="center"/>
        </w:trPr>
        <w:tc>
          <w:tcPr>
            <w:tcW w:w="324" w:type="pct"/>
            <w:shd w:val="clear" w:color="auto" w:fill="auto"/>
            <w:vAlign w:val="center"/>
          </w:tcPr>
          <w:p w14:paraId="484D91B6"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2DBDE56"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2-9</w:t>
            </w:r>
          </w:p>
        </w:tc>
        <w:tc>
          <w:tcPr>
            <w:tcW w:w="412" w:type="pct"/>
            <w:shd w:val="clear" w:color="auto" w:fill="auto"/>
            <w:vAlign w:val="center"/>
          </w:tcPr>
          <w:p w14:paraId="27ED86AD"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DMRS symbols(downlink)</w:t>
            </w:r>
          </w:p>
        </w:tc>
        <w:tc>
          <w:tcPr>
            <w:tcW w:w="621" w:type="pct"/>
            <w:shd w:val="clear" w:color="auto" w:fill="auto"/>
            <w:vAlign w:val="center"/>
          </w:tcPr>
          <w:p w14:paraId="5E5450DF"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53" w:type="pct"/>
            <w:shd w:val="clear" w:color="auto" w:fill="auto"/>
            <w:vAlign w:val="center"/>
          </w:tcPr>
          <w:p w14:paraId="63AF536D"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178" w:type="pct"/>
            <w:shd w:val="clear" w:color="auto" w:fill="auto"/>
            <w:vAlign w:val="center"/>
          </w:tcPr>
          <w:p w14:paraId="58206353"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6D8F421D"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symbol FL DMRS and 3 additional DMRS symbols is not supported</w:t>
            </w:r>
          </w:p>
        </w:tc>
        <w:tc>
          <w:tcPr>
            <w:tcW w:w="229" w:type="pct"/>
            <w:shd w:val="clear" w:color="auto" w:fill="auto"/>
            <w:vAlign w:val="center"/>
          </w:tcPr>
          <w:p w14:paraId="2BE84002"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07EC4EBE"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0F95837A"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05" w:type="pct"/>
            <w:shd w:val="clear" w:color="auto" w:fill="auto"/>
            <w:vAlign w:val="center"/>
          </w:tcPr>
          <w:p w14:paraId="75E1987D"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83" w:type="pct"/>
          </w:tcPr>
          <w:p w14:paraId="6AA3E3F3"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2C6CDAE3" w14:textId="1B3135CC"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671608BC"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359FF12" w14:textId="77777777" w:rsidR="002B70DA" w:rsidRPr="009F0A3C" w:rsidRDefault="002B70DA" w:rsidP="002B70DA">
            <w:pPr>
              <w:rPr>
                <w:rFonts w:asciiTheme="majorHAnsi" w:eastAsia="Times New Roman" w:hAnsiTheme="majorHAnsi" w:cstheme="majorHAnsi"/>
                <w:color w:val="0070C0"/>
                <w:sz w:val="20"/>
                <w:szCs w:val="20"/>
                <w:highlight w:val="yellow"/>
              </w:rPr>
            </w:pPr>
          </w:p>
        </w:tc>
        <w:tc>
          <w:tcPr>
            <w:tcW w:w="258" w:type="pct"/>
          </w:tcPr>
          <w:p w14:paraId="5C4CB95B" w14:textId="77777777" w:rsidR="002B70DA" w:rsidRPr="00530FC9" w:rsidRDefault="002B70DA" w:rsidP="002B70DA">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 xml:space="preserve">Not needed except for very high speed UEs. </w:t>
            </w:r>
          </w:p>
          <w:p w14:paraId="0772C5EF" w14:textId="77777777" w:rsidR="002B70DA" w:rsidRPr="00530FC9" w:rsidRDefault="002B70DA" w:rsidP="002B70DA">
            <w:pPr>
              <w:widowControl/>
              <w:snapToGrid w:val="0"/>
              <w:jc w:val="left"/>
              <w:rPr>
                <w:rFonts w:asciiTheme="majorHAnsi" w:eastAsia="MS PGothic" w:hAnsiTheme="majorHAnsi" w:cstheme="majorHAnsi"/>
                <w:color w:val="0070C0"/>
                <w:kern w:val="0"/>
                <w:sz w:val="18"/>
                <w:szCs w:val="18"/>
              </w:rPr>
            </w:pPr>
          </w:p>
          <w:p w14:paraId="0322E41E" w14:textId="42E7B476" w:rsidR="002B70DA" w:rsidRPr="00530FC9" w:rsidRDefault="002B70DA" w:rsidP="002B70DA">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t>This is a special configuration used in special scenarios</w:t>
            </w:r>
            <w:r w:rsidR="00501DF7" w:rsidRPr="00530FC9">
              <w:rPr>
                <w:rFonts w:asciiTheme="majorHAnsi" w:eastAsia="MS PGothic" w:hAnsiTheme="majorHAnsi" w:cstheme="majorHAnsi"/>
                <w:color w:val="0070C0"/>
                <w:kern w:val="0"/>
                <w:sz w:val="18"/>
                <w:szCs w:val="18"/>
              </w:rPr>
              <w:t>.</w:t>
            </w:r>
          </w:p>
        </w:tc>
        <w:tc>
          <w:tcPr>
            <w:tcW w:w="257" w:type="pct"/>
            <w:gridSpan w:val="2"/>
          </w:tcPr>
          <w:p w14:paraId="3E9B2929" w14:textId="6078535C"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Optional with UE capability signaling</w:t>
            </w:r>
          </w:p>
        </w:tc>
      </w:tr>
      <w:tr w:rsidR="002B70DA" w:rsidRPr="00A2545F" w14:paraId="095CF72B" w14:textId="77777777" w:rsidTr="001F19BE">
        <w:trPr>
          <w:trHeight w:val="525"/>
          <w:jc w:val="center"/>
        </w:trPr>
        <w:tc>
          <w:tcPr>
            <w:tcW w:w="324" w:type="pct"/>
            <w:shd w:val="clear" w:color="auto" w:fill="auto"/>
            <w:vAlign w:val="center"/>
          </w:tcPr>
          <w:p w14:paraId="0D32081D"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536DEFAA"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2-10</w:t>
            </w:r>
          </w:p>
        </w:tc>
        <w:tc>
          <w:tcPr>
            <w:tcW w:w="412" w:type="pct"/>
            <w:shd w:val="clear" w:color="auto" w:fill="auto"/>
            <w:vAlign w:val="center"/>
          </w:tcPr>
          <w:p w14:paraId="3B90304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Support DMRS type (downlink)</w:t>
            </w:r>
          </w:p>
        </w:tc>
        <w:tc>
          <w:tcPr>
            <w:tcW w:w="621" w:type="pct"/>
            <w:shd w:val="clear" w:color="auto" w:fill="auto"/>
            <w:vAlign w:val="center"/>
          </w:tcPr>
          <w:p w14:paraId="25985C93" w14:textId="77777777" w:rsidR="002B70DA" w:rsidRPr="00CA4C8A" w:rsidRDefault="002B70DA" w:rsidP="002B70DA">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DMRS {type 1, type 2} </w:t>
            </w:r>
          </w:p>
        </w:tc>
        <w:tc>
          <w:tcPr>
            <w:tcW w:w="253" w:type="pct"/>
            <w:shd w:val="clear" w:color="auto" w:fill="auto"/>
            <w:vAlign w:val="center"/>
          </w:tcPr>
          <w:p w14:paraId="61242BE6"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78" w:type="pct"/>
            <w:shd w:val="clear" w:color="auto" w:fill="auto"/>
            <w:vAlign w:val="center"/>
          </w:tcPr>
          <w:p w14:paraId="43B4EEB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0F37E736"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the mandatory DMRS type(s) are supported</w:t>
            </w:r>
          </w:p>
        </w:tc>
        <w:tc>
          <w:tcPr>
            <w:tcW w:w="229" w:type="pct"/>
            <w:shd w:val="clear" w:color="auto" w:fill="auto"/>
            <w:vAlign w:val="center"/>
          </w:tcPr>
          <w:p w14:paraId="6EADC39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4 </w:t>
            </w:r>
          </w:p>
        </w:tc>
        <w:tc>
          <w:tcPr>
            <w:tcW w:w="254" w:type="pct"/>
            <w:shd w:val="clear" w:color="auto" w:fill="auto"/>
            <w:vAlign w:val="center"/>
          </w:tcPr>
          <w:p w14:paraId="1B34F11D"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5912B230"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05" w:type="pct"/>
            <w:shd w:val="clear" w:color="auto" w:fill="auto"/>
            <w:vAlign w:val="center"/>
          </w:tcPr>
          <w:p w14:paraId="3D4AAE4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83" w:type="pct"/>
          </w:tcPr>
          <w:p w14:paraId="750DE27D" w14:textId="77777777" w:rsidR="002B70DA" w:rsidRPr="00E46317" w:rsidRDefault="002B70DA" w:rsidP="002B70DA">
            <w:pPr>
              <w:widowControl/>
              <w:snapToGrid w:val="0"/>
              <w:jc w:val="left"/>
              <w:rPr>
                <w:rFonts w:ascii="Arial" w:hAnsi="Arial" w:cs="Arial"/>
                <w:color w:val="4F81BD" w:themeColor="accent1"/>
                <w:sz w:val="20"/>
                <w:szCs w:val="20"/>
              </w:rPr>
            </w:pPr>
            <w:r w:rsidRPr="00AF2CC9">
              <w:rPr>
                <w:rFonts w:ascii="Arial" w:hAnsi="Arial" w:cs="Arial"/>
                <w:color w:val="4F81BD" w:themeColor="accent1"/>
                <w:sz w:val="20"/>
                <w:szCs w:val="20"/>
              </w:rPr>
              <w:t>Forward compatibility related</w:t>
            </w:r>
          </w:p>
        </w:tc>
        <w:tc>
          <w:tcPr>
            <w:tcW w:w="283" w:type="pct"/>
            <w:shd w:val="clear" w:color="auto" w:fill="auto"/>
            <w:vAlign w:val="center"/>
          </w:tcPr>
          <w:p w14:paraId="30B6D4CA" w14:textId="592026AF" w:rsidR="002B70DA" w:rsidRPr="00CA4C8A" w:rsidRDefault="002B70DA" w:rsidP="002B70DA">
            <w:pPr>
              <w:widowControl/>
              <w:snapToGrid w:val="0"/>
              <w:jc w:val="left"/>
              <w:rPr>
                <w:rFonts w:asciiTheme="majorHAnsi" w:eastAsia="Times New Roman" w:hAnsiTheme="majorHAnsi" w:cstheme="majorHAnsi"/>
                <w:sz w:val="20"/>
                <w:szCs w:val="20"/>
              </w:rPr>
            </w:pPr>
          </w:p>
        </w:tc>
        <w:tc>
          <w:tcPr>
            <w:tcW w:w="232" w:type="pct"/>
            <w:shd w:val="clear" w:color="auto" w:fill="auto"/>
            <w:vAlign w:val="center"/>
          </w:tcPr>
          <w:p w14:paraId="710E1B2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4533A159" w14:textId="77777777" w:rsidR="002B70D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 will further discuss which Type will be mandatory or both type will be mandatory  </w:t>
            </w:r>
          </w:p>
          <w:p w14:paraId="68C19D95" w14:textId="77777777" w:rsidR="002B70DA" w:rsidRPr="00CA4C8A" w:rsidRDefault="002B70DA" w:rsidP="002B70DA">
            <w:pPr>
              <w:rPr>
                <w:rFonts w:asciiTheme="majorHAnsi" w:eastAsia="Times New Roman" w:hAnsiTheme="majorHAnsi" w:cstheme="majorHAnsi"/>
                <w:sz w:val="20"/>
                <w:szCs w:val="20"/>
              </w:rPr>
            </w:pPr>
          </w:p>
        </w:tc>
        <w:tc>
          <w:tcPr>
            <w:tcW w:w="258" w:type="pct"/>
          </w:tcPr>
          <w:p w14:paraId="0110B273" w14:textId="77777777" w:rsidR="008453F8" w:rsidRPr="009569FF" w:rsidRDefault="008453F8" w:rsidP="008453F8">
            <w:pPr>
              <w:widowControl/>
              <w:snapToGrid w:val="0"/>
              <w:jc w:val="left"/>
              <w:rPr>
                <w:color w:val="0070C0"/>
                <w:sz w:val="18"/>
                <w:szCs w:val="18"/>
              </w:rPr>
            </w:pPr>
            <w:r w:rsidRPr="009569FF">
              <w:rPr>
                <w:color w:val="0070C0"/>
                <w:sz w:val="18"/>
                <w:szCs w:val="18"/>
              </w:rPr>
              <w:t xml:space="preserve">Type 1 and 2 are both needed to ensure possibility to schedule MU-MIMO and to ensure MU-MIMO gains. </w:t>
            </w:r>
          </w:p>
          <w:p w14:paraId="789A8F82" w14:textId="77777777" w:rsidR="008453F8" w:rsidRPr="009569FF" w:rsidRDefault="008453F8" w:rsidP="008453F8">
            <w:pPr>
              <w:widowControl/>
              <w:snapToGrid w:val="0"/>
              <w:jc w:val="left"/>
              <w:rPr>
                <w:color w:val="0070C0"/>
                <w:sz w:val="18"/>
                <w:szCs w:val="18"/>
              </w:rPr>
            </w:pPr>
          </w:p>
          <w:p w14:paraId="312A0F2C" w14:textId="4FBBA357" w:rsidR="007C4F65" w:rsidRPr="00530FC9" w:rsidRDefault="008453F8" w:rsidP="002B70DA">
            <w:pPr>
              <w:widowControl/>
              <w:snapToGrid w:val="0"/>
              <w:jc w:val="left"/>
              <w:rPr>
                <w:rFonts w:asciiTheme="majorHAnsi" w:eastAsia="Times New Roman" w:hAnsiTheme="majorHAnsi" w:cstheme="majorHAnsi"/>
                <w:color w:val="0070C0"/>
                <w:sz w:val="20"/>
                <w:szCs w:val="20"/>
              </w:rPr>
            </w:pPr>
            <w:r w:rsidRPr="009569FF">
              <w:rPr>
                <w:color w:val="0070C0"/>
                <w:sz w:val="18"/>
                <w:szCs w:val="18"/>
              </w:rPr>
              <w:t>Note that Type 1 is already supports by default</w:t>
            </w:r>
            <w:r w:rsidRPr="009569FF" w:rsidDel="008453F8">
              <w:rPr>
                <w:rFonts w:asciiTheme="majorHAnsi" w:eastAsia="MS PGothic" w:hAnsiTheme="majorHAnsi" w:cstheme="majorHAnsi"/>
                <w:color w:val="0070C0"/>
                <w:kern w:val="0"/>
                <w:sz w:val="18"/>
                <w:szCs w:val="18"/>
              </w:rPr>
              <w:t xml:space="preserve"> </w:t>
            </w:r>
          </w:p>
          <w:p w14:paraId="511252F9" w14:textId="595DFE76" w:rsidR="00501DF7" w:rsidRPr="00530FC9" w:rsidRDefault="00501DF7" w:rsidP="002B70DA">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See </w:t>
            </w:r>
            <w:hyperlink w:anchor="note2dash10_etc" w:history="1">
              <w:r w:rsidRPr="00530FC9">
                <w:rPr>
                  <w:rStyle w:val="Hyperlink"/>
                  <w:rFonts w:asciiTheme="majorHAnsi" w:eastAsia="Times New Roman" w:hAnsiTheme="majorHAnsi" w:cstheme="majorHAnsi"/>
                  <w:color w:val="0070C0"/>
                  <w:sz w:val="20"/>
                  <w:szCs w:val="20"/>
                </w:rPr>
                <w:t>Note</w:t>
              </w:r>
            </w:hyperlink>
            <w:r w:rsidRPr="00530FC9">
              <w:rPr>
                <w:rFonts w:asciiTheme="majorHAnsi" w:eastAsia="Times New Roman" w:hAnsiTheme="majorHAnsi" w:cstheme="majorHAnsi"/>
                <w:color w:val="0070C0"/>
                <w:sz w:val="20"/>
                <w:szCs w:val="20"/>
              </w:rPr>
              <w:t>.</w:t>
            </w:r>
          </w:p>
        </w:tc>
        <w:tc>
          <w:tcPr>
            <w:tcW w:w="257" w:type="pct"/>
            <w:gridSpan w:val="2"/>
          </w:tcPr>
          <w:p w14:paraId="66C75D8E" w14:textId="4DC32416"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Type 2 is mandatory with</w:t>
            </w:r>
            <w:r w:rsidR="008453F8" w:rsidRPr="009569FF">
              <w:rPr>
                <w:rFonts w:asciiTheme="majorHAnsi" w:eastAsia="Times New Roman" w:hAnsiTheme="majorHAnsi" w:cstheme="majorHAnsi"/>
                <w:color w:val="0070C0"/>
                <w:sz w:val="20"/>
                <w:szCs w:val="20"/>
              </w:rPr>
              <w:t>out</w:t>
            </w:r>
            <w:r w:rsidRPr="009569FF">
              <w:rPr>
                <w:rFonts w:asciiTheme="majorHAnsi" w:eastAsia="Times New Roman" w:hAnsiTheme="majorHAnsi" w:cstheme="majorHAnsi"/>
                <w:color w:val="0070C0"/>
                <w:sz w:val="20"/>
                <w:szCs w:val="20"/>
              </w:rPr>
              <w:t xml:space="preserve"> </w:t>
            </w:r>
            <w:r w:rsidRPr="00530FC9">
              <w:rPr>
                <w:rFonts w:asciiTheme="majorHAnsi" w:eastAsia="Times New Roman" w:hAnsiTheme="majorHAnsi" w:cstheme="majorHAnsi"/>
                <w:color w:val="0070C0"/>
                <w:sz w:val="20"/>
                <w:szCs w:val="20"/>
              </w:rPr>
              <w:t>UE capability signaling</w:t>
            </w:r>
          </w:p>
        </w:tc>
      </w:tr>
      <w:tr w:rsidR="002B70DA" w:rsidRPr="00A2545F" w14:paraId="68CA8A3E" w14:textId="77777777" w:rsidTr="001F19BE">
        <w:trPr>
          <w:trHeight w:val="525"/>
          <w:jc w:val="center"/>
        </w:trPr>
        <w:tc>
          <w:tcPr>
            <w:tcW w:w="324" w:type="pct"/>
            <w:shd w:val="clear" w:color="auto" w:fill="auto"/>
            <w:vAlign w:val="center"/>
          </w:tcPr>
          <w:p w14:paraId="4E82D349"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BF066DF"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412" w:type="pct"/>
            <w:shd w:val="clear" w:color="auto" w:fill="auto"/>
            <w:vAlign w:val="center"/>
          </w:tcPr>
          <w:p w14:paraId="20A73A3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21" w:type="pct"/>
            <w:shd w:val="clear" w:color="auto" w:fill="auto"/>
            <w:vAlign w:val="center"/>
          </w:tcPr>
          <w:p w14:paraId="4A70916A"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14:paraId="5B877602"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53" w:type="pct"/>
            <w:shd w:val="clear" w:color="auto" w:fill="auto"/>
            <w:vAlign w:val="center"/>
          </w:tcPr>
          <w:p w14:paraId="76C71725"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78" w:type="pct"/>
            <w:shd w:val="clear" w:color="auto" w:fill="auto"/>
            <w:vAlign w:val="center"/>
          </w:tcPr>
          <w:p w14:paraId="4ECFE046"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7DBC4C2"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29" w:type="pct"/>
            <w:shd w:val="clear" w:color="auto" w:fill="auto"/>
            <w:vAlign w:val="center"/>
          </w:tcPr>
          <w:p w14:paraId="65180C75"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66A2D75E"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102D1C73"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05" w:type="pct"/>
            <w:shd w:val="clear" w:color="auto" w:fill="auto"/>
            <w:vAlign w:val="center"/>
          </w:tcPr>
          <w:p w14:paraId="2DA91F73"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83" w:type="pct"/>
          </w:tcPr>
          <w:p w14:paraId="4C28570B"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42A019C9"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130A173A"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0529D26F"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58" w:type="pct"/>
          </w:tcPr>
          <w:p w14:paraId="4BCD0A05" w14:textId="08489590"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t>Not necessary to be mandatory</w:t>
            </w:r>
          </w:p>
        </w:tc>
        <w:tc>
          <w:tcPr>
            <w:tcW w:w="257" w:type="pct"/>
            <w:gridSpan w:val="2"/>
          </w:tcPr>
          <w:p w14:paraId="307A8EF1" w14:textId="0E613522" w:rsidR="002B70DA" w:rsidRPr="00530FC9" w:rsidRDefault="008453F8" w:rsidP="002B70DA">
            <w:pPr>
              <w:widowControl/>
              <w:snapToGrid w:val="0"/>
              <w:jc w:val="left"/>
              <w:rPr>
                <w:rFonts w:asciiTheme="majorHAnsi" w:eastAsia="MS PGothic" w:hAnsiTheme="majorHAnsi" w:cstheme="majorHAnsi"/>
                <w:color w:val="0070C0"/>
                <w:kern w:val="0"/>
                <w:sz w:val="20"/>
                <w:szCs w:val="20"/>
              </w:rPr>
            </w:pPr>
            <w:r w:rsidRPr="00750D28">
              <w:rPr>
                <w:rFonts w:asciiTheme="majorHAnsi" w:eastAsia="MS PGothic" w:hAnsiTheme="majorHAnsi" w:cstheme="majorHAnsi"/>
                <w:color w:val="0070C0"/>
                <w:kern w:val="0"/>
                <w:sz w:val="20"/>
                <w:szCs w:val="20"/>
              </w:rPr>
              <w:t>Optional with capabiltiy signalling</w:t>
            </w:r>
          </w:p>
        </w:tc>
      </w:tr>
      <w:tr w:rsidR="002B70DA" w:rsidRPr="00A2545F" w14:paraId="46558082" w14:textId="77777777" w:rsidTr="001F19BE">
        <w:trPr>
          <w:trHeight w:val="525"/>
          <w:jc w:val="center"/>
        </w:trPr>
        <w:tc>
          <w:tcPr>
            <w:tcW w:w="324" w:type="pct"/>
            <w:shd w:val="clear" w:color="auto" w:fill="auto"/>
            <w:vAlign w:val="center"/>
          </w:tcPr>
          <w:p w14:paraId="3D264C6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14F04F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412" w:type="pct"/>
            <w:shd w:val="clear" w:color="auto" w:fill="auto"/>
            <w:vAlign w:val="center"/>
          </w:tcPr>
          <w:p w14:paraId="4F7EF60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21" w:type="pct"/>
            <w:shd w:val="clear" w:color="auto" w:fill="auto"/>
            <w:vAlign w:val="center"/>
          </w:tcPr>
          <w:p w14:paraId="54B1A3D7"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14:paraId="3DE75BFA"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53" w:type="pct"/>
            <w:shd w:val="clear" w:color="auto" w:fill="auto"/>
            <w:vAlign w:val="center"/>
          </w:tcPr>
          <w:p w14:paraId="6FC05CB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78" w:type="pct"/>
            <w:shd w:val="clear" w:color="auto" w:fill="auto"/>
            <w:vAlign w:val="center"/>
          </w:tcPr>
          <w:p w14:paraId="41B28D1C"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79DC4BE7"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1358C9DE"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54" w:type="pct"/>
            <w:shd w:val="clear" w:color="auto" w:fill="auto"/>
            <w:vAlign w:val="center"/>
          </w:tcPr>
          <w:p w14:paraId="50450152"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02507F0F"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652714E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83" w:type="pct"/>
          </w:tcPr>
          <w:p w14:paraId="2758B896"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11AE097E"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5CAEE6B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3CD4C57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58" w:type="pct"/>
          </w:tcPr>
          <w:p w14:paraId="4FF75903" w14:textId="77777777"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p>
        </w:tc>
        <w:tc>
          <w:tcPr>
            <w:tcW w:w="257" w:type="pct"/>
            <w:gridSpan w:val="2"/>
          </w:tcPr>
          <w:p w14:paraId="49A7D2F9" w14:textId="140647A6"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p>
        </w:tc>
      </w:tr>
      <w:tr w:rsidR="002B70DA" w:rsidRPr="00A2545F" w14:paraId="2B2B3795" w14:textId="77777777" w:rsidTr="001F19BE">
        <w:trPr>
          <w:trHeight w:val="525"/>
          <w:jc w:val="center"/>
        </w:trPr>
        <w:tc>
          <w:tcPr>
            <w:tcW w:w="324" w:type="pct"/>
            <w:shd w:val="clear" w:color="auto" w:fill="auto"/>
            <w:vAlign w:val="center"/>
          </w:tcPr>
          <w:p w14:paraId="592FE433"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D5264BA"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412" w:type="pct"/>
            <w:shd w:val="clear" w:color="auto" w:fill="auto"/>
            <w:vAlign w:val="center"/>
          </w:tcPr>
          <w:p w14:paraId="7CEEF222"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21" w:type="pct"/>
            <w:shd w:val="clear" w:color="auto" w:fill="auto"/>
            <w:vAlign w:val="center"/>
          </w:tcPr>
          <w:p w14:paraId="75CBF5E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14:paraId="2CA5094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53" w:type="pct"/>
            <w:shd w:val="clear" w:color="auto" w:fill="auto"/>
            <w:vAlign w:val="center"/>
          </w:tcPr>
          <w:p w14:paraId="52613CA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78" w:type="pct"/>
            <w:shd w:val="clear" w:color="auto" w:fill="auto"/>
            <w:vAlign w:val="center"/>
          </w:tcPr>
          <w:p w14:paraId="7760F9C1"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5E5A639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29" w:type="pct"/>
            <w:shd w:val="clear" w:color="auto" w:fill="auto"/>
            <w:vAlign w:val="center"/>
          </w:tcPr>
          <w:p w14:paraId="4CAA6E4B"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41560B10"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1CF33A29"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3A0AE61A"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4F2A378E"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21A220B3"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63CD2BE5"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119EB3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14:paraId="6A61CD49" w14:textId="77777777" w:rsidR="002B70DA" w:rsidRPr="00CA4C8A" w:rsidRDefault="002B70DA" w:rsidP="002B70DA">
            <w:pPr>
              <w:rPr>
                <w:rFonts w:asciiTheme="majorHAnsi" w:eastAsia="Times New Roman" w:hAnsiTheme="majorHAnsi" w:cstheme="majorHAnsi"/>
                <w:sz w:val="20"/>
                <w:szCs w:val="20"/>
                <w:highlight w:val="yellow"/>
              </w:rPr>
            </w:pPr>
          </w:p>
        </w:tc>
        <w:tc>
          <w:tcPr>
            <w:tcW w:w="258" w:type="pct"/>
          </w:tcPr>
          <w:p w14:paraId="3411C653" w14:textId="639E675D"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t>Non-coherent should be mandatory for UEs capable of &gt;1 layer PUSCH</w:t>
            </w:r>
          </w:p>
        </w:tc>
        <w:tc>
          <w:tcPr>
            <w:tcW w:w="257" w:type="pct"/>
            <w:gridSpan w:val="2"/>
          </w:tcPr>
          <w:p w14:paraId="450D52B8" w14:textId="5F1E9A49"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p>
        </w:tc>
      </w:tr>
      <w:tr w:rsidR="002B70DA" w:rsidRPr="00A2545F" w14:paraId="67BE55FC" w14:textId="77777777" w:rsidTr="001F19BE">
        <w:trPr>
          <w:trHeight w:val="525"/>
          <w:jc w:val="center"/>
        </w:trPr>
        <w:tc>
          <w:tcPr>
            <w:tcW w:w="324" w:type="pct"/>
            <w:shd w:val="clear" w:color="auto" w:fill="auto"/>
            <w:vAlign w:val="center"/>
          </w:tcPr>
          <w:p w14:paraId="340027B2"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4FFA5F8"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2-14</w:t>
            </w:r>
          </w:p>
        </w:tc>
        <w:tc>
          <w:tcPr>
            <w:tcW w:w="412" w:type="pct"/>
            <w:shd w:val="clear" w:color="auto" w:fill="auto"/>
            <w:vAlign w:val="center"/>
          </w:tcPr>
          <w:p w14:paraId="5E8EC77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Codebook based PUSCH </w:t>
            </w:r>
            <w:r w:rsidRPr="00CA4C8A">
              <w:rPr>
                <w:rFonts w:asciiTheme="majorHAnsi" w:eastAsia="Times New Roman" w:hAnsiTheme="majorHAnsi" w:cstheme="majorHAnsi"/>
                <w:sz w:val="20"/>
                <w:szCs w:val="20"/>
              </w:rPr>
              <w:lastRenderedPageBreak/>
              <w:t xml:space="preserve">MIMO transmission </w:t>
            </w:r>
          </w:p>
          <w:p w14:paraId="26867500" w14:textId="77777777" w:rsidR="002B70DA" w:rsidRPr="00CA4C8A" w:rsidRDefault="002B70DA" w:rsidP="002B70DA">
            <w:pPr>
              <w:rPr>
                <w:rFonts w:asciiTheme="majorHAnsi" w:eastAsia="Times New Roman" w:hAnsiTheme="majorHAnsi" w:cstheme="majorHAnsi"/>
                <w:sz w:val="20"/>
                <w:szCs w:val="20"/>
              </w:rPr>
            </w:pPr>
          </w:p>
        </w:tc>
        <w:tc>
          <w:tcPr>
            <w:tcW w:w="621" w:type="pct"/>
            <w:shd w:val="clear" w:color="auto" w:fill="auto"/>
            <w:vAlign w:val="center"/>
          </w:tcPr>
          <w:p w14:paraId="0F433BE6"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Supported codebook based PUSCH MIMO </w:t>
            </w:r>
            <w:r w:rsidRPr="00CA4C8A">
              <w:rPr>
                <w:rFonts w:asciiTheme="majorHAnsi" w:eastAsia="Times New Roman" w:hAnsiTheme="majorHAnsi" w:cstheme="majorHAnsi"/>
                <w:sz w:val="20"/>
                <w:szCs w:val="20"/>
              </w:rPr>
              <w:lastRenderedPageBreak/>
              <w:t>with maximal number of supported layers</w:t>
            </w:r>
          </w:p>
        </w:tc>
        <w:tc>
          <w:tcPr>
            <w:tcW w:w="253" w:type="pct"/>
            <w:shd w:val="clear" w:color="auto" w:fill="auto"/>
            <w:vAlign w:val="center"/>
          </w:tcPr>
          <w:p w14:paraId="215D9131"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2-13</w:t>
            </w:r>
          </w:p>
        </w:tc>
        <w:tc>
          <w:tcPr>
            <w:tcW w:w="178" w:type="pct"/>
            <w:shd w:val="clear" w:color="auto" w:fill="auto"/>
            <w:vAlign w:val="center"/>
          </w:tcPr>
          <w:p w14:paraId="1D97C5D7"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628D960E"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Uplink codebook based MIMO (with &gt;1 Tx </w:t>
            </w:r>
            <w:r w:rsidRPr="00CA4C8A">
              <w:rPr>
                <w:rFonts w:asciiTheme="majorHAnsi" w:eastAsia="MS PGothic" w:hAnsiTheme="majorHAnsi" w:cstheme="majorHAnsi"/>
                <w:kern w:val="0"/>
                <w:sz w:val="20"/>
                <w:szCs w:val="20"/>
              </w:rPr>
              <w:lastRenderedPageBreak/>
              <w:t>port) transmission is not supported</w:t>
            </w:r>
          </w:p>
        </w:tc>
        <w:tc>
          <w:tcPr>
            <w:tcW w:w="229" w:type="pct"/>
            <w:shd w:val="clear" w:color="auto" w:fill="auto"/>
            <w:vAlign w:val="center"/>
          </w:tcPr>
          <w:p w14:paraId="6CC285D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3</w:t>
            </w:r>
          </w:p>
        </w:tc>
        <w:tc>
          <w:tcPr>
            <w:tcW w:w="254" w:type="pct"/>
            <w:shd w:val="clear" w:color="auto" w:fill="auto"/>
            <w:vAlign w:val="center"/>
          </w:tcPr>
          <w:p w14:paraId="7D9501AF"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586E9786"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25B7E0C0"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1A35DCE6"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1F683168" w14:textId="550215F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7B3C320D"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4F5923AB" w14:textId="77777777" w:rsidR="002B70DA" w:rsidRPr="00CA4C8A" w:rsidDel="00E939FC"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{no-</w:t>
            </w:r>
            <w:r w:rsidRPr="00CA4C8A">
              <w:rPr>
                <w:rFonts w:asciiTheme="majorHAnsi" w:eastAsia="Times New Roman" w:hAnsiTheme="majorHAnsi" w:cstheme="majorHAnsi"/>
                <w:sz w:val="20"/>
                <w:szCs w:val="20"/>
              </w:rPr>
              <w:lastRenderedPageBreak/>
              <w:t>codebook based MIMO, 1, 2, 4}</w:t>
            </w:r>
          </w:p>
        </w:tc>
        <w:tc>
          <w:tcPr>
            <w:tcW w:w="258" w:type="pct"/>
          </w:tcPr>
          <w:p w14:paraId="6F0A6090" w14:textId="4EF04183"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lastRenderedPageBreak/>
              <w:t>&gt;1 layer should be optional</w:t>
            </w:r>
          </w:p>
        </w:tc>
        <w:tc>
          <w:tcPr>
            <w:tcW w:w="257" w:type="pct"/>
            <w:gridSpan w:val="2"/>
          </w:tcPr>
          <w:p w14:paraId="29BA3635" w14:textId="28F235E5"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p>
        </w:tc>
      </w:tr>
      <w:tr w:rsidR="002B70DA" w:rsidRPr="00A2545F" w14:paraId="78355BF9" w14:textId="77777777" w:rsidTr="001F19BE">
        <w:trPr>
          <w:trHeight w:val="525"/>
          <w:jc w:val="center"/>
        </w:trPr>
        <w:tc>
          <w:tcPr>
            <w:tcW w:w="324" w:type="pct"/>
            <w:shd w:val="clear" w:color="auto" w:fill="auto"/>
            <w:vAlign w:val="center"/>
          </w:tcPr>
          <w:p w14:paraId="0BF5905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6B04E9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412" w:type="pct"/>
            <w:shd w:val="clear" w:color="auto" w:fill="auto"/>
            <w:vAlign w:val="center"/>
          </w:tcPr>
          <w:p w14:paraId="14C4255E" w14:textId="77777777" w:rsidR="002B70DA" w:rsidRPr="00CA4C8A" w:rsidRDefault="002B70DA" w:rsidP="002B70DA">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21" w:type="pct"/>
            <w:shd w:val="clear" w:color="auto" w:fill="auto"/>
            <w:vAlign w:val="center"/>
          </w:tcPr>
          <w:p w14:paraId="43DA3C33" w14:textId="77777777" w:rsidR="002B70DA" w:rsidRPr="00CA4C8A" w:rsidRDefault="002B70DA" w:rsidP="002B70DA">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53" w:type="pct"/>
            <w:shd w:val="clear" w:color="auto" w:fill="auto"/>
            <w:vAlign w:val="center"/>
          </w:tcPr>
          <w:p w14:paraId="26443B15"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78" w:type="pct"/>
            <w:shd w:val="clear" w:color="auto" w:fill="auto"/>
            <w:vAlign w:val="center"/>
          </w:tcPr>
          <w:p w14:paraId="229B6434"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3E5FF4FC"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29" w:type="pct"/>
            <w:shd w:val="clear" w:color="auto" w:fill="auto"/>
            <w:vAlign w:val="center"/>
          </w:tcPr>
          <w:p w14:paraId="0246361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5A95382A"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2998851E"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5B37A2EB"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0071F51B"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2ED4B738"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3185B1D8"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10469EB"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258" w:type="pct"/>
          </w:tcPr>
          <w:p w14:paraId="10A7FDF6" w14:textId="720E198D"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t>Optional</w:t>
            </w:r>
          </w:p>
        </w:tc>
        <w:tc>
          <w:tcPr>
            <w:tcW w:w="257" w:type="pct"/>
            <w:gridSpan w:val="2"/>
          </w:tcPr>
          <w:p w14:paraId="516058A4" w14:textId="7C27745D"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p>
        </w:tc>
      </w:tr>
      <w:tr w:rsidR="002B70DA" w:rsidRPr="00A2545F" w14:paraId="5F57B318" w14:textId="77777777" w:rsidTr="001F19BE">
        <w:trPr>
          <w:trHeight w:val="525"/>
          <w:jc w:val="center"/>
        </w:trPr>
        <w:tc>
          <w:tcPr>
            <w:tcW w:w="324" w:type="pct"/>
            <w:shd w:val="clear" w:color="auto" w:fill="auto"/>
            <w:vAlign w:val="center"/>
          </w:tcPr>
          <w:p w14:paraId="32165BD7"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ECE0EAA"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412" w:type="pct"/>
            <w:shd w:val="clear" w:color="auto" w:fill="auto"/>
            <w:vAlign w:val="center"/>
          </w:tcPr>
          <w:p w14:paraId="6215552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21" w:type="pct"/>
            <w:shd w:val="clear" w:color="auto" w:fill="auto"/>
            <w:vAlign w:val="center"/>
          </w:tcPr>
          <w:p w14:paraId="6770278F" w14:textId="77777777" w:rsidR="002B70DA" w:rsidRPr="00CA4C8A" w:rsidRDefault="002B70DA" w:rsidP="002B70DA">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association between NZP-CSI-RS and SRS resource set via RRC parameter “SRS-AssocCSIRS” </w:t>
            </w:r>
          </w:p>
        </w:tc>
        <w:tc>
          <w:tcPr>
            <w:tcW w:w="253" w:type="pct"/>
            <w:shd w:val="clear" w:color="auto" w:fill="auto"/>
            <w:vAlign w:val="center"/>
          </w:tcPr>
          <w:p w14:paraId="54AA7EDA"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78" w:type="pct"/>
            <w:shd w:val="clear" w:color="auto" w:fill="auto"/>
            <w:vAlign w:val="center"/>
          </w:tcPr>
          <w:p w14:paraId="2BD14C3C"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76667E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29" w:type="pct"/>
            <w:shd w:val="clear" w:color="auto" w:fill="auto"/>
            <w:vAlign w:val="center"/>
          </w:tcPr>
          <w:p w14:paraId="4EABBA31"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2D12BE06"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4310A5F3"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70BB36D6"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5933AE98"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2EBDEAFD"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46ECC9B8"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05038192"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58" w:type="pct"/>
          </w:tcPr>
          <w:p w14:paraId="36764B89" w14:textId="533176B1" w:rsidR="002B70DA" w:rsidRPr="00530FC9" w:rsidRDefault="002B70DA" w:rsidP="002B70DA">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t>Suggest the feature be called ‘</w:t>
            </w:r>
            <w:r w:rsidRPr="00530FC9">
              <w:rPr>
                <w:rFonts w:asciiTheme="majorHAnsi" w:eastAsia="Times New Roman" w:hAnsiTheme="majorHAnsi" w:cstheme="majorHAnsi"/>
                <w:color w:val="0070C0"/>
                <w:sz w:val="20"/>
                <w:szCs w:val="20"/>
              </w:rPr>
              <w:t xml:space="preserve">Support configuration of </w:t>
            </w:r>
            <w:r w:rsidRPr="00530FC9">
              <w:rPr>
                <w:rFonts w:asciiTheme="majorHAnsi" w:eastAsia="Times New Roman" w:hAnsiTheme="majorHAnsi" w:cstheme="majorHAnsi"/>
                <w:i/>
                <w:color w:val="0070C0"/>
                <w:sz w:val="20"/>
                <w:szCs w:val="20"/>
              </w:rPr>
              <w:t>SRS-AssocCSIRS’</w:t>
            </w:r>
            <w:r w:rsidR="00BE51D8" w:rsidRPr="00530FC9">
              <w:rPr>
                <w:rFonts w:asciiTheme="majorHAnsi" w:eastAsia="Times New Roman" w:hAnsiTheme="majorHAnsi" w:cstheme="majorHAnsi"/>
                <w:color w:val="0070C0"/>
                <w:sz w:val="20"/>
                <w:szCs w:val="20"/>
              </w:rPr>
              <w:t xml:space="preserve"> to avoid ambiguity with </w:t>
            </w:r>
            <w:r w:rsidR="00641DA3" w:rsidRPr="00530FC9">
              <w:rPr>
                <w:rFonts w:asciiTheme="majorHAnsi" w:eastAsia="Times New Roman" w:hAnsiTheme="majorHAnsi" w:cstheme="majorHAnsi"/>
                <w:color w:val="0070C0"/>
                <w:sz w:val="20"/>
                <w:szCs w:val="20"/>
              </w:rPr>
              <w:t xml:space="preserve">SRS-SpatialRelationInfo  in beam management. </w:t>
            </w:r>
          </w:p>
        </w:tc>
        <w:tc>
          <w:tcPr>
            <w:tcW w:w="257" w:type="pct"/>
            <w:gridSpan w:val="2"/>
          </w:tcPr>
          <w:p w14:paraId="4CC86664" w14:textId="77777777" w:rsidR="002B70DA" w:rsidRPr="00530FC9" w:rsidRDefault="002B70DA" w:rsidP="002B70DA">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Optional with UE capability signaling</w:t>
            </w:r>
            <w:r w:rsidR="00670A2D" w:rsidRPr="00530FC9">
              <w:rPr>
                <w:rFonts w:asciiTheme="majorHAnsi" w:eastAsia="Times New Roman" w:hAnsiTheme="majorHAnsi" w:cstheme="majorHAnsi"/>
                <w:color w:val="0070C0"/>
                <w:sz w:val="20"/>
                <w:szCs w:val="20"/>
              </w:rPr>
              <w:t>.</w:t>
            </w:r>
          </w:p>
          <w:p w14:paraId="7009AFB7" w14:textId="77777777" w:rsidR="00D02474" w:rsidRPr="00530FC9" w:rsidRDefault="00D02474" w:rsidP="002B70DA">
            <w:pPr>
              <w:widowControl/>
              <w:snapToGrid w:val="0"/>
              <w:jc w:val="left"/>
              <w:rPr>
                <w:rFonts w:asciiTheme="majorHAnsi" w:eastAsia="MS PGothic" w:hAnsiTheme="majorHAnsi" w:cstheme="majorHAnsi"/>
                <w:color w:val="0070C0"/>
                <w:kern w:val="0"/>
                <w:sz w:val="20"/>
                <w:szCs w:val="20"/>
              </w:rPr>
            </w:pPr>
          </w:p>
          <w:p w14:paraId="728E7CD4" w14:textId="5633E547" w:rsidR="00D02474" w:rsidRPr="00530FC9" w:rsidRDefault="00D02474"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Clarify definition.</w:t>
            </w:r>
          </w:p>
        </w:tc>
      </w:tr>
      <w:tr w:rsidR="002B70DA" w:rsidRPr="00A2545F" w14:paraId="771B2294" w14:textId="77777777" w:rsidTr="001F19BE">
        <w:trPr>
          <w:trHeight w:val="525"/>
          <w:jc w:val="center"/>
        </w:trPr>
        <w:tc>
          <w:tcPr>
            <w:tcW w:w="324" w:type="pct"/>
            <w:shd w:val="clear" w:color="auto" w:fill="auto"/>
            <w:vAlign w:val="center"/>
          </w:tcPr>
          <w:p w14:paraId="427E9714"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D76C1A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14:paraId="1FF08A13" w14:textId="77777777" w:rsidR="002B70DA" w:rsidRPr="00CA4C8A" w:rsidRDefault="002B70DA" w:rsidP="002B70DA">
            <w:pPr>
              <w:rPr>
                <w:rFonts w:asciiTheme="majorHAnsi" w:eastAsia="Times New Roman" w:hAnsiTheme="majorHAnsi" w:cstheme="majorHAnsi"/>
                <w:sz w:val="20"/>
                <w:szCs w:val="20"/>
              </w:rPr>
            </w:pPr>
          </w:p>
        </w:tc>
        <w:tc>
          <w:tcPr>
            <w:tcW w:w="412" w:type="pct"/>
            <w:shd w:val="clear" w:color="auto" w:fill="auto"/>
            <w:vAlign w:val="center"/>
          </w:tcPr>
          <w:p w14:paraId="69EDC348" w14:textId="77777777" w:rsidR="002B70DA" w:rsidRPr="00CA4C8A" w:rsidDel="00B53DD2" w:rsidRDefault="002B70DA" w:rsidP="002B70DA">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14:paraId="61698CD4" w14:textId="77777777" w:rsidR="002B70DA" w:rsidRPr="00CA4C8A" w:rsidRDefault="002B70DA" w:rsidP="002B70DA">
            <w:pPr>
              <w:rPr>
                <w:rFonts w:asciiTheme="majorHAnsi" w:eastAsia="Times New Roman" w:hAnsiTheme="majorHAnsi" w:cstheme="majorHAnsi"/>
                <w:sz w:val="20"/>
                <w:szCs w:val="20"/>
              </w:rPr>
            </w:pPr>
          </w:p>
        </w:tc>
        <w:tc>
          <w:tcPr>
            <w:tcW w:w="621" w:type="pct"/>
            <w:shd w:val="clear" w:color="auto" w:fill="auto"/>
            <w:vAlign w:val="center"/>
          </w:tcPr>
          <w:p w14:paraId="294C7B88" w14:textId="263A7CBC"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r w:rsidR="00E75655" w:rsidRPr="00CF5BD6">
              <w:rPr>
                <w:rFonts w:asciiTheme="majorHAnsi" w:eastAsia="Times New Roman" w:hAnsiTheme="majorHAnsi" w:cstheme="majorHAnsi"/>
                <w:color w:val="0070C0"/>
                <w:sz w:val="20"/>
                <w:szCs w:val="20"/>
              </w:rPr>
              <w:t>for a single DMRS port only</w:t>
            </w:r>
          </w:p>
        </w:tc>
        <w:tc>
          <w:tcPr>
            <w:tcW w:w="253" w:type="pct"/>
            <w:shd w:val="clear" w:color="auto" w:fill="auto"/>
            <w:vAlign w:val="center"/>
          </w:tcPr>
          <w:p w14:paraId="762BD410" w14:textId="77777777" w:rsidR="002B70DA" w:rsidRPr="00CA4C8A" w:rsidRDefault="002B70DA" w:rsidP="002B70DA">
            <w:pPr>
              <w:rPr>
                <w:rFonts w:asciiTheme="majorHAnsi" w:eastAsia="Times New Roman" w:hAnsiTheme="majorHAnsi" w:cstheme="majorHAnsi"/>
                <w:sz w:val="20"/>
                <w:szCs w:val="20"/>
              </w:rPr>
            </w:pPr>
          </w:p>
        </w:tc>
        <w:tc>
          <w:tcPr>
            <w:tcW w:w="178" w:type="pct"/>
            <w:shd w:val="clear" w:color="auto" w:fill="auto"/>
            <w:vAlign w:val="center"/>
          </w:tcPr>
          <w:p w14:paraId="0A736AD8"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08D68BDB"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29C00A8E"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54" w:type="pct"/>
            <w:shd w:val="clear" w:color="auto" w:fill="auto"/>
            <w:vAlign w:val="center"/>
          </w:tcPr>
          <w:p w14:paraId="4761B3B1"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49" w:type="pct"/>
            <w:shd w:val="clear" w:color="auto" w:fill="auto"/>
            <w:vAlign w:val="center"/>
          </w:tcPr>
          <w:p w14:paraId="0A37596E"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05" w:type="pct"/>
            <w:shd w:val="clear" w:color="auto" w:fill="auto"/>
            <w:vAlign w:val="center"/>
          </w:tcPr>
          <w:p w14:paraId="086E996C"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16006A27"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28F50A33"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32" w:type="pct"/>
            <w:shd w:val="clear" w:color="auto" w:fill="auto"/>
            <w:vAlign w:val="center"/>
          </w:tcPr>
          <w:p w14:paraId="5B950A9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FC30D7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58" w:type="pct"/>
          </w:tcPr>
          <w:p w14:paraId="764C64F7" w14:textId="5C74A0CC" w:rsidR="002B70DA" w:rsidRPr="00530FC9" w:rsidRDefault="00E75655" w:rsidP="002B70DA">
            <w:pPr>
              <w:widowControl/>
              <w:snapToGrid w:val="0"/>
              <w:jc w:val="left"/>
              <w:rPr>
                <w:rFonts w:asciiTheme="majorHAnsi" w:eastAsia="MS PGothic" w:hAnsiTheme="majorHAnsi" w:cstheme="majorHAnsi"/>
                <w:color w:val="0070C0"/>
                <w:kern w:val="0"/>
                <w:sz w:val="20"/>
                <w:szCs w:val="20"/>
              </w:rPr>
            </w:pPr>
            <w:r w:rsidRPr="00750D28">
              <w:rPr>
                <w:rFonts w:asciiTheme="majorHAnsi" w:eastAsia="MS PGothic" w:hAnsiTheme="majorHAnsi" w:cstheme="majorHAnsi"/>
                <w:color w:val="0070C0"/>
                <w:kern w:val="0"/>
                <w:sz w:val="18"/>
                <w:szCs w:val="18"/>
              </w:rPr>
              <w:t>C</w:t>
            </w:r>
            <w:r w:rsidR="00B602C4" w:rsidRPr="00750D28">
              <w:rPr>
                <w:rFonts w:asciiTheme="majorHAnsi" w:eastAsia="MS PGothic" w:hAnsiTheme="majorHAnsi" w:cstheme="majorHAnsi"/>
                <w:color w:val="0070C0"/>
                <w:kern w:val="0"/>
                <w:sz w:val="18"/>
                <w:szCs w:val="18"/>
              </w:rPr>
              <w:t xml:space="preserve">omponent 3 is used </w:t>
            </w:r>
            <w:r w:rsidRPr="00750D28">
              <w:rPr>
                <w:rFonts w:asciiTheme="majorHAnsi" w:eastAsia="MS PGothic" w:hAnsiTheme="majorHAnsi" w:cstheme="majorHAnsi"/>
                <w:color w:val="0070C0"/>
                <w:kern w:val="0"/>
                <w:sz w:val="18"/>
                <w:szCs w:val="18"/>
              </w:rPr>
              <w:t>prior to dedicated RRC configuration with a single DMRS port</w:t>
            </w:r>
          </w:p>
        </w:tc>
        <w:tc>
          <w:tcPr>
            <w:tcW w:w="257" w:type="pct"/>
            <w:gridSpan w:val="2"/>
          </w:tcPr>
          <w:p w14:paraId="78E7FE7E" w14:textId="42401D29" w:rsidR="002B70DA" w:rsidRPr="00530FC9" w:rsidRDefault="00276760" w:rsidP="002B70DA">
            <w:pPr>
              <w:widowControl/>
              <w:snapToGrid w:val="0"/>
              <w:jc w:val="left"/>
              <w:rPr>
                <w:rFonts w:asciiTheme="majorHAnsi" w:eastAsia="MS PGothic" w:hAnsiTheme="majorHAnsi" w:cstheme="majorHAnsi"/>
                <w:color w:val="0070C0"/>
                <w:kern w:val="0"/>
                <w:sz w:val="20"/>
                <w:szCs w:val="20"/>
              </w:rPr>
            </w:pPr>
            <w:r w:rsidRPr="00750D28">
              <w:rPr>
                <w:rFonts w:asciiTheme="majorHAnsi" w:eastAsia="MS PGothic" w:hAnsiTheme="majorHAnsi" w:cstheme="majorHAnsi"/>
                <w:color w:val="0070C0"/>
                <w:kern w:val="0"/>
                <w:sz w:val="20"/>
                <w:szCs w:val="20"/>
              </w:rPr>
              <w:t>Clarify that it is</w:t>
            </w:r>
            <w:r w:rsidR="008453F8" w:rsidRPr="00750D28">
              <w:rPr>
                <w:rFonts w:asciiTheme="majorHAnsi" w:eastAsia="MS PGothic" w:hAnsiTheme="majorHAnsi" w:cstheme="majorHAnsi"/>
                <w:color w:val="0070C0"/>
                <w:kern w:val="0"/>
                <w:sz w:val="20"/>
                <w:szCs w:val="20"/>
              </w:rPr>
              <w:t xml:space="preserve"> </w:t>
            </w:r>
            <w:r w:rsidRPr="00750D28">
              <w:rPr>
                <w:rFonts w:asciiTheme="majorHAnsi" w:eastAsia="MS PGothic" w:hAnsiTheme="majorHAnsi" w:cstheme="majorHAnsi"/>
                <w:color w:val="0070C0"/>
                <w:kern w:val="0"/>
                <w:sz w:val="20"/>
                <w:szCs w:val="20"/>
              </w:rPr>
              <w:t>single port only</w:t>
            </w:r>
          </w:p>
        </w:tc>
      </w:tr>
      <w:tr w:rsidR="002B70DA" w:rsidRPr="00A2545F" w14:paraId="0A1F9D21" w14:textId="77777777" w:rsidTr="001F19BE">
        <w:trPr>
          <w:trHeight w:val="525"/>
          <w:jc w:val="center"/>
        </w:trPr>
        <w:tc>
          <w:tcPr>
            <w:tcW w:w="324" w:type="pct"/>
            <w:shd w:val="clear" w:color="auto" w:fill="auto"/>
            <w:vAlign w:val="center"/>
          </w:tcPr>
          <w:p w14:paraId="670A7CE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86599F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412" w:type="pct"/>
            <w:shd w:val="clear" w:color="auto" w:fill="auto"/>
            <w:vAlign w:val="center"/>
          </w:tcPr>
          <w:p w14:paraId="0CD10EA6" w14:textId="77777777" w:rsidR="002B70DA" w:rsidRPr="00CA4C8A" w:rsidRDefault="002B70DA" w:rsidP="002B70DA">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14:paraId="4B2BAF53" w14:textId="77777777" w:rsidR="002B70DA" w:rsidRPr="00CA4C8A" w:rsidRDefault="002B70DA" w:rsidP="002B70DA">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21" w:type="pct"/>
            <w:shd w:val="clear" w:color="auto" w:fill="auto"/>
            <w:vAlign w:val="center"/>
          </w:tcPr>
          <w:p w14:paraId="65F1E5C2" w14:textId="77777777" w:rsidR="002B70DA" w:rsidRPr="00CA4C8A" w:rsidRDefault="002B70DA" w:rsidP="002B70DA">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0C081ED1" w14:textId="77777777" w:rsidR="002B70DA" w:rsidRPr="00CA4C8A" w:rsidRDefault="002B70DA" w:rsidP="002B70DA">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53" w:type="pct"/>
            <w:shd w:val="clear" w:color="auto" w:fill="auto"/>
            <w:vAlign w:val="center"/>
          </w:tcPr>
          <w:p w14:paraId="2E92FB83" w14:textId="77777777" w:rsidR="002B70DA" w:rsidRPr="00CA4C8A" w:rsidRDefault="002B70DA" w:rsidP="002B70DA">
            <w:pPr>
              <w:rPr>
                <w:rFonts w:asciiTheme="majorHAnsi" w:eastAsia="Times New Roman" w:hAnsiTheme="majorHAnsi" w:cstheme="majorHAnsi"/>
                <w:sz w:val="20"/>
                <w:szCs w:val="20"/>
              </w:rPr>
            </w:pPr>
          </w:p>
        </w:tc>
        <w:tc>
          <w:tcPr>
            <w:tcW w:w="178" w:type="pct"/>
            <w:shd w:val="clear" w:color="auto" w:fill="auto"/>
            <w:vAlign w:val="center"/>
          </w:tcPr>
          <w:p w14:paraId="57C7A449"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20F65A3D"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25F0A835"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54" w:type="pct"/>
            <w:shd w:val="clear" w:color="auto" w:fill="auto"/>
            <w:vAlign w:val="center"/>
          </w:tcPr>
          <w:p w14:paraId="1C71CF20" w14:textId="77777777" w:rsidR="002B70DA" w:rsidRPr="00CA4C8A" w:rsidRDefault="002B70DA" w:rsidP="002B70DA">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49" w:type="pct"/>
            <w:shd w:val="clear" w:color="auto" w:fill="auto"/>
            <w:vAlign w:val="center"/>
          </w:tcPr>
          <w:p w14:paraId="5523B83E" w14:textId="77777777" w:rsidR="002B70DA" w:rsidRPr="00CA4C8A" w:rsidRDefault="002B70DA" w:rsidP="002B70DA">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05" w:type="pct"/>
            <w:shd w:val="clear" w:color="auto" w:fill="auto"/>
            <w:vAlign w:val="center"/>
          </w:tcPr>
          <w:p w14:paraId="56601683"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3F4C8053"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74E3B6BB" w14:textId="77777777" w:rsidR="002B70DA" w:rsidRPr="00CA4C8A" w:rsidRDefault="002B70DA" w:rsidP="002B70DA">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32" w:type="pct"/>
            <w:shd w:val="clear" w:color="auto" w:fill="auto"/>
            <w:vAlign w:val="center"/>
          </w:tcPr>
          <w:p w14:paraId="5EE6282E"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3EA05D7A"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58" w:type="pct"/>
          </w:tcPr>
          <w:p w14:paraId="4982E144" w14:textId="6F36B8B8" w:rsidR="002B70DA" w:rsidRPr="00530FC9" w:rsidRDefault="00E75655" w:rsidP="002B70DA">
            <w:pPr>
              <w:widowControl/>
              <w:snapToGrid w:val="0"/>
              <w:jc w:val="left"/>
              <w:rPr>
                <w:rFonts w:asciiTheme="majorHAnsi" w:eastAsia="MS PGothic" w:hAnsiTheme="majorHAnsi" w:cstheme="majorHAnsi"/>
                <w:color w:val="0070C0"/>
                <w:kern w:val="0"/>
                <w:sz w:val="20"/>
                <w:szCs w:val="20"/>
              </w:rPr>
            </w:pPr>
            <w:r w:rsidRPr="00750D28">
              <w:rPr>
                <w:rFonts w:asciiTheme="majorHAnsi" w:eastAsia="MS PGothic" w:hAnsiTheme="majorHAnsi" w:cstheme="majorHAnsi"/>
                <w:color w:val="0070C0"/>
                <w:kern w:val="0"/>
                <w:sz w:val="20"/>
                <w:szCs w:val="20"/>
              </w:rPr>
              <w:t>Type B is considered to be part of the default table (prior to dedicated RRC)</w:t>
            </w:r>
          </w:p>
        </w:tc>
        <w:tc>
          <w:tcPr>
            <w:tcW w:w="257" w:type="pct"/>
            <w:gridSpan w:val="2"/>
          </w:tcPr>
          <w:p w14:paraId="292EF953" w14:textId="6BCA4340"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p>
        </w:tc>
      </w:tr>
      <w:tr w:rsidR="002B70DA" w:rsidRPr="00A2545F" w14:paraId="6A3BCCEC" w14:textId="77777777" w:rsidTr="001F19BE">
        <w:trPr>
          <w:trHeight w:val="525"/>
          <w:jc w:val="center"/>
        </w:trPr>
        <w:tc>
          <w:tcPr>
            <w:tcW w:w="324" w:type="pct"/>
            <w:shd w:val="clear" w:color="auto" w:fill="auto"/>
            <w:vAlign w:val="center"/>
          </w:tcPr>
          <w:p w14:paraId="79DBA266"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79F211B8"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sidRPr="00CA4C8A">
              <w:rPr>
                <w:rFonts w:asciiTheme="majorHAnsi" w:eastAsia="Times New Roman" w:hAnsiTheme="majorHAnsi" w:cstheme="majorHAnsi"/>
                <w:sz w:val="20"/>
                <w:szCs w:val="20"/>
              </w:rPr>
              <w:lastRenderedPageBreak/>
              <w:t>16b</w:t>
            </w:r>
          </w:p>
        </w:tc>
        <w:tc>
          <w:tcPr>
            <w:tcW w:w="412" w:type="pct"/>
            <w:shd w:val="clear" w:color="auto" w:fill="auto"/>
            <w:vAlign w:val="center"/>
          </w:tcPr>
          <w:p w14:paraId="569ECAFC" w14:textId="169A7107" w:rsidR="002B70DA" w:rsidRPr="00CA4C8A" w:rsidRDefault="002B70DA" w:rsidP="002B70DA">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Support 1+2 </w:t>
            </w:r>
            <w:r w:rsidRPr="00CA4C8A">
              <w:rPr>
                <w:rFonts w:asciiTheme="majorHAnsi" w:eastAsia="Times New Roman" w:hAnsiTheme="majorHAnsi" w:cstheme="majorHAnsi"/>
                <w:sz w:val="20"/>
                <w:szCs w:val="20"/>
              </w:rPr>
              <w:lastRenderedPageBreak/>
              <w:t>DMRS (uplink)</w:t>
            </w:r>
            <w:r w:rsidR="00E75655">
              <w:rPr>
                <w:rFonts w:asciiTheme="majorHAnsi" w:eastAsia="Times New Roman" w:hAnsiTheme="majorHAnsi" w:cstheme="majorHAnsi"/>
                <w:sz w:val="20"/>
                <w:szCs w:val="20"/>
              </w:rPr>
              <w:t xml:space="preserve"> </w:t>
            </w:r>
            <w:r w:rsidR="00E75655" w:rsidRPr="00CF5BD6">
              <w:rPr>
                <w:rFonts w:asciiTheme="majorHAnsi" w:eastAsia="Times New Roman" w:hAnsiTheme="majorHAnsi" w:cstheme="majorHAnsi"/>
                <w:color w:val="0070C0"/>
                <w:sz w:val="20"/>
                <w:szCs w:val="20"/>
              </w:rPr>
              <w:t>for scheduling type A</w:t>
            </w:r>
          </w:p>
        </w:tc>
        <w:tc>
          <w:tcPr>
            <w:tcW w:w="621" w:type="pct"/>
            <w:shd w:val="clear" w:color="auto" w:fill="auto"/>
            <w:vAlign w:val="center"/>
          </w:tcPr>
          <w:p w14:paraId="24DE0B3A" w14:textId="77777777" w:rsidR="002B70DA" w:rsidRPr="00CA4C8A" w:rsidRDefault="002B70DA" w:rsidP="002B70DA">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DMRS and 2 additional DMRS symbols for more than one port</w:t>
            </w:r>
          </w:p>
        </w:tc>
        <w:tc>
          <w:tcPr>
            <w:tcW w:w="253" w:type="pct"/>
            <w:shd w:val="clear" w:color="auto" w:fill="auto"/>
            <w:vAlign w:val="center"/>
          </w:tcPr>
          <w:p w14:paraId="75617633" w14:textId="47139939" w:rsidR="002B70DA" w:rsidRPr="00CA4C8A" w:rsidRDefault="002B70DA" w:rsidP="002B70DA">
            <w:pPr>
              <w:rPr>
                <w:rFonts w:asciiTheme="majorHAnsi" w:eastAsia="Times New Roman" w:hAnsiTheme="majorHAnsi" w:cstheme="majorHAnsi"/>
                <w:sz w:val="20"/>
                <w:szCs w:val="20"/>
              </w:rPr>
            </w:pPr>
            <w:r w:rsidRPr="00E2440D">
              <w:rPr>
                <w:rFonts w:asciiTheme="majorHAnsi" w:eastAsia="Times New Roman" w:hAnsiTheme="majorHAnsi" w:cstheme="majorHAnsi"/>
                <w:strike/>
                <w:color w:val="0070C0"/>
                <w:sz w:val="20"/>
                <w:szCs w:val="20"/>
              </w:rPr>
              <w:lastRenderedPageBreak/>
              <w:t>2-6</w:t>
            </w:r>
            <w:r w:rsidR="00E2440D">
              <w:rPr>
                <w:rFonts w:asciiTheme="majorHAnsi" w:eastAsia="Times New Roman" w:hAnsiTheme="majorHAnsi" w:cstheme="majorHAnsi"/>
                <w:strike/>
                <w:color w:val="0070C0"/>
                <w:sz w:val="20"/>
                <w:szCs w:val="20"/>
              </w:rPr>
              <w:t xml:space="preserve"> </w:t>
            </w:r>
            <w:r w:rsidR="00276760" w:rsidRPr="00E2440D">
              <w:rPr>
                <w:rFonts w:asciiTheme="majorHAnsi" w:eastAsia="Times New Roman" w:hAnsiTheme="majorHAnsi" w:cstheme="majorHAnsi"/>
                <w:color w:val="0070C0"/>
                <w:sz w:val="20"/>
                <w:szCs w:val="20"/>
              </w:rPr>
              <w:t>2-16</w:t>
            </w:r>
          </w:p>
        </w:tc>
        <w:tc>
          <w:tcPr>
            <w:tcW w:w="178" w:type="pct"/>
            <w:shd w:val="clear" w:color="auto" w:fill="auto"/>
            <w:vAlign w:val="center"/>
          </w:tcPr>
          <w:p w14:paraId="37008354"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7DDE546" w14:textId="77777777" w:rsidR="00276760" w:rsidRPr="00CF5BD6" w:rsidDel="00B53DD2" w:rsidRDefault="002B70DA" w:rsidP="00276760">
            <w:pPr>
              <w:jc w:val="left"/>
              <w:rPr>
                <w:rFonts w:asciiTheme="majorHAnsi" w:eastAsia="Times New Roman" w:hAnsiTheme="majorHAnsi" w:cstheme="majorHAnsi"/>
                <w:color w:val="0070C0"/>
                <w:sz w:val="20"/>
                <w:szCs w:val="20"/>
              </w:rPr>
            </w:pPr>
            <w:r w:rsidRPr="00CA4C8A">
              <w:rPr>
                <w:rFonts w:asciiTheme="majorHAnsi" w:eastAsia="MS PGothic" w:hAnsiTheme="majorHAnsi" w:cstheme="majorHAnsi"/>
                <w:kern w:val="0"/>
                <w:sz w:val="20"/>
                <w:szCs w:val="20"/>
              </w:rPr>
              <w:t xml:space="preserve">1+2 DMRS for </w:t>
            </w:r>
            <w:r w:rsidRPr="00CA4C8A">
              <w:rPr>
                <w:rFonts w:asciiTheme="majorHAnsi" w:eastAsia="MS PGothic" w:hAnsiTheme="majorHAnsi" w:cstheme="majorHAnsi"/>
                <w:kern w:val="0"/>
                <w:sz w:val="20"/>
                <w:szCs w:val="20"/>
              </w:rPr>
              <w:lastRenderedPageBreak/>
              <w:t>more than one port is not supported</w:t>
            </w:r>
            <w:r w:rsidR="00276760">
              <w:rPr>
                <w:rFonts w:asciiTheme="majorHAnsi" w:eastAsia="MS PGothic" w:hAnsiTheme="majorHAnsi" w:cstheme="majorHAnsi"/>
                <w:kern w:val="0"/>
                <w:sz w:val="20"/>
                <w:szCs w:val="20"/>
              </w:rPr>
              <w:t xml:space="preserve"> </w:t>
            </w:r>
            <w:r w:rsidR="00276760" w:rsidRPr="00CF5BD6">
              <w:rPr>
                <w:rFonts w:asciiTheme="majorHAnsi" w:eastAsia="Times New Roman" w:hAnsiTheme="majorHAnsi" w:cstheme="majorHAnsi"/>
                <w:color w:val="0070C0"/>
                <w:sz w:val="20"/>
                <w:szCs w:val="20"/>
              </w:rPr>
              <w:t>for scheduling type A</w:t>
            </w:r>
          </w:p>
          <w:p w14:paraId="29BB10A6" w14:textId="100FC3F9"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087A6FB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4</w:t>
            </w:r>
          </w:p>
        </w:tc>
        <w:tc>
          <w:tcPr>
            <w:tcW w:w="254" w:type="pct"/>
            <w:shd w:val="clear" w:color="auto" w:fill="auto"/>
            <w:vAlign w:val="center"/>
          </w:tcPr>
          <w:p w14:paraId="5C1BCCC4" w14:textId="77777777" w:rsidR="002B70DA" w:rsidRPr="00CA4C8A" w:rsidRDefault="002B70DA" w:rsidP="002B70DA">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318B5186" w14:textId="77777777" w:rsidR="002B70DA" w:rsidRPr="00CA4C8A" w:rsidRDefault="002B70DA" w:rsidP="002B70DA">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05" w:type="pct"/>
            <w:shd w:val="clear" w:color="auto" w:fill="auto"/>
            <w:vAlign w:val="center"/>
          </w:tcPr>
          <w:p w14:paraId="48C33EBF"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054B00A7"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2964C349" w14:textId="77777777" w:rsidR="002B70DA" w:rsidRPr="00CA4C8A" w:rsidRDefault="002B70DA" w:rsidP="002B70DA">
            <w:pPr>
              <w:widowControl/>
              <w:snapToGrid w:val="0"/>
              <w:jc w:val="left"/>
              <w:rPr>
                <w:rFonts w:asciiTheme="majorHAnsi" w:eastAsia="Times New Roman" w:hAnsiTheme="majorHAnsi" w:cstheme="majorHAnsi"/>
                <w:sz w:val="20"/>
                <w:szCs w:val="20"/>
              </w:rPr>
            </w:pPr>
          </w:p>
        </w:tc>
        <w:tc>
          <w:tcPr>
            <w:tcW w:w="232" w:type="pct"/>
            <w:shd w:val="clear" w:color="auto" w:fill="auto"/>
            <w:vAlign w:val="center"/>
          </w:tcPr>
          <w:p w14:paraId="19A49F57"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B817B96"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t>
            </w:r>
            <w:r w:rsidRPr="00CA4C8A">
              <w:rPr>
                <w:rFonts w:asciiTheme="majorHAnsi" w:eastAsia="Times New Roman" w:hAnsiTheme="majorHAnsi" w:cstheme="majorHAnsi"/>
                <w:sz w:val="20"/>
                <w:szCs w:val="20"/>
              </w:rPr>
              <w:lastRenderedPageBreak/>
              <w:t>with UE capability signaling</w:t>
            </w:r>
          </w:p>
        </w:tc>
        <w:tc>
          <w:tcPr>
            <w:tcW w:w="258" w:type="pct"/>
          </w:tcPr>
          <w:p w14:paraId="13D37D12" w14:textId="3F78DD9C" w:rsidR="002B70DA" w:rsidRPr="00530FC9" w:rsidRDefault="00276760" w:rsidP="002B70DA">
            <w:pPr>
              <w:widowControl/>
              <w:snapToGrid w:val="0"/>
              <w:jc w:val="left"/>
              <w:rPr>
                <w:rFonts w:asciiTheme="majorHAnsi" w:eastAsia="MS PGothic" w:hAnsiTheme="majorHAnsi" w:cstheme="majorHAnsi"/>
                <w:color w:val="0070C0"/>
                <w:kern w:val="0"/>
                <w:sz w:val="20"/>
                <w:szCs w:val="20"/>
              </w:rPr>
            </w:pPr>
            <w:r w:rsidRPr="00750D28">
              <w:rPr>
                <w:rFonts w:asciiTheme="majorHAnsi" w:eastAsia="MS PGothic" w:hAnsiTheme="majorHAnsi" w:cstheme="majorHAnsi"/>
                <w:color w:val="0070C0"/>
                <w:kern w:val="0"/>
                <w:sz w:val="20"/>
                <w:szCs w:val="20"/>
              </w:rPr>
              <w:lastRenderedPageBreak/>
              <w:t xml:space="preserve">The 1+2 only </w:t>
            </w:r>
            <w:r w:rsidRPr="00750D28">
              <w:rPr>
                <w:rFonts w:asciiTheme="majorHAnsi" w:eastAsia="MS PGothic" w:hAnsiTheme="majorHAnsi" w:cstheme="majorHAnsi"/>
                <w:color w:val="0070C0"/>
                <w:kern w:val="0"/>
                <w:sz w:val="20"/>
                <w:szCs w:val="20"/>
              </w:rPr>
              <w:lastRenderedPageBreak/>
              <w:t>applies for Type A</w:t>
            </w:r>
          </w:p>
        </w:tc>
        <w:tc>
          <w:tcPr>
            <w:tcW w:w="257" w:type="pct"/>
            <w:gridSpan w:val="2"/>
          </w:tcPr>
          <w:p w14:paraId="116EFF10" w14:textId="150307DD" w:rsidR="002B70DA" w:rsidRPr="00530FC9" w:rsidRDefault="00276760" w:rsidP="002B70DA">
            <w:pPr>
              <w:widowControl/>
              <w:snapToGrid w:val="0"/>
              <w:jc w:val="left"/>
              <w:rPr>
                <w:rFonts w:asciiTheme="majorHAnsi" w:eastAsia="MS PGothic" w:hAnsiTheme="majorHAnsi" w:cstheme="majorHAnsi"/>
                <w:color w:val="0070C0"/>
                <w:kern w:val="0"/>
                <w:sz w:val="20"/>
                <w:szCs w:val="20"/>
              </w:rPr>
            </w:pPr>
            <w:r w:rsidRPr="00750D28">
              <w:rPr>
                <w:rFonts w:asciiTheme="majorHAnsi" w:eastAsia="MS PGothic" w:hAnsiTheme="majorHAnsi" w:cstheme="majorHAnsi"/>
                <w:color w:val="0070C0"/>
                <w:kern w:val="0"/>
                <w:sz w:val="20"/>
                <w:szCs w:val="20"/>
              </w:rPr>
              <w:lastRenderedPageBreak/>
              <w:t xml:space="preserve">Clarify that it is </w:t>
            </w:r>
            <w:r w:rsidRPr="00750D28">
              <w:rPr>
                <w:rFonts w:asciiTheme="majorHAnsi" w:eastAsia="MS PGothic" w:hAnsiTheme="majorHAnsi" w:cstheme="majorHAnsi"/>
                <w:color w:val="0070C0"/>
                <w:kern w:val="0"/>
                <w:sz w:val="20"/>
                <w:szCs w:val="20"/>
              </w:rPr>
              <w:lastRenderedPageBreak/>
              <w:t>type A only</w:t>
            </w:r>
          </w:p>
        </w:tc>
      </w:tr>
      <w:tr w:rsidR="002B70DA" w:rsidRPr="00A2545F" w14:paraId="69146D7A" w14:textId="77777777" w:rsidTr="001F19BE">
        <w:trPr>
          <w:trHeight w:val="525"/>
          <w:jc w:val="center"/>
        </w:trPr>
        <w:tc>
          <w:tcPr>
            <w:tcW w:w="324" w:type="pct"/>
            <w:shd w:val="clear" w:color="auto" w:fill="auto"/>
            <w:vAlign w:val="center"/>
          </w:tcPr>
          <w:p w14:paraId="133157D9"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703D8B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2-17</w:t>
            </w:r>
          </w:p>
        </w:tc>
        <w:tc>
          <w:tcPr>
            <w:tcW w:w="412" w:type="pct"/>
            <w:shd w:val="clear" w:color="auto" w:fill="auto"/>
            <w:vAlign w:val="center"/>
          </w:tcPr>
          <w:p w14:paraId="199D4610"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Support DMRS type (uplink)</w:t>
            </w:r>
          </w:p>
          <w:p w14:paraId="41959107" w14:textId="77777777" w:rsidR="002B70DA" w:rsidRPr="00CA4C8A" w:rsidRDefault="002B70DA" w:rsidP="002B70DA">
            <w:pPr>
              <w:rPr>
                <w:rFonts w:asciiTheme="majorHAnsi" w:eastAsia="Times New Roman" w:hAnsiTheme="majorHAnsi" w:cstheme="majorHAnsi"/>
                <w:sz w:val="20"/>
                <w:szCs w:val="20"/>
              </w:rPr>
            </w:pPr>
          </w:p>
        </w:tc>
        <w:tc>
          <w:tcPr>
            <w:tcW w:w="621" w:type="pct"/>
            <w:shd w:val="clear" w:color="auto" w:fill="auto"/>
            <w:vAlign w:val="center"/>
          </w:tcPr>
          <w:p w14:paraId="21E9A2BF"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DMRS {type 1, type 2 }</w:t>
            </w:r>
          </w:p>
        </w:tc>
        <w:tc>
          <w:tcPr>
            <w:tcW w:w="253" w:type="pct"/>
            <w:shd w:val="clear" w:color="auto" w:fill="auto"/>
            <w:vAlign w:val="center"/>
          </w:tcPr>
          <w:p w14:paraId="1B152DC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2-16</w:t>
            </w:r>
          </w:p>
        </w:tc>
        <w:tc>
          <w:tcPr>
            <w:tcW w:w="178" w:type="pct"/>
            <w:shd w:val="clear" w:color="auto" w:fill="auto"/>
            <w:vAlign w:val="center"/>
          </w:tcPr>
          <w:p w14:paraId="16896A68"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30C3E615"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665E865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5354F28D"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7CE9EC7A"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3521FBAF"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73C129AF" w14:textId="77777777" w:rsidR="002B70DA" w:rsidRPr="00E46317" w:rsidRDefault="002B70DA" w:rsidP="002B70DA">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546918DB" w14:textId="7E78BE92"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5EEB742E"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09D4F4C3"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At least type-1 is mandatory. </w:t>
            </w:r>
          </w:p>
          <w:p w14:paraId="49BE8D78" w14:textId="77777777" w:rsidR="002B70D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FFS on type-2 is mandatory or optional </w:t>
            </w:r>
          </w:p>
          <w:p w14:paraId="2E460A03" w14:textId="77777777" w:rsidR="002B70DA" w:rsidRPr="00CA4C8A" w:rsidRDefault="002B70DA" w:rsidP="002B70DA">
            <w:pPr>
              <w:rPr>
                <w:rFonts w:asciiTheme="majorHAnsi" w:eastAsia="Times New Roman" w:hAnsiTheme="majorHAnsi" w:cstheme="majorHAnsi"/>
                <w:sz w:val="20"/>
                <w:szCs w:val="20"/>
              </w:rPr>
            </w:pPr>
          </w:p>
        </w:tc>
        <w:tc>
          <w:tcPr>
            <w:tcW w:w="258" w:type="pct"/>
          </w:tcPr>
          <w:p w14:paraId="1159A6B9" w14:textId="4CDEA458" w:rsidR="007C4F65" w:rsidRPr="00530FC9" w:rsidRDefault="00501DF7" w:rsidP="002B70DA">
            <w:pPr>
              <w:widowControl/>
              <w:snapToGrid w:val="0"/>
              <w:jc w:val="left"/>
              <w:rPr>
                <w:color w:val="0070C0"/>
                <w:sz w:val="18"/>
                <w:szCs w:val="18"/>
              </w:rPr>
            </w:pPr>
            <w:r w:rsidRPr="00750D28">
              <w:rPr>
                <w:color w:val="0070C0"/>
                <w:sz w:val="18"/>
                <w:szCs w:val="18"/>
              </w:rPr>
              <w:t>Type</w:t>
            </w:r>
            <w:r w:rsidR="00276760" w:rsidRPr="00750D28">
              <w:rPr>
                <w:color w:val="0070C0"/>
                <w:sz w:val="18"/>
                <w:szCs w:val="18"/>
              </w:rPr>
              <w:t xml:space="preserve"> 1 and</w:t>
            </w:r>
            <w:r w:rsidRPr="00750D28">
              <w:rPr>
                <w:color w:val="0070C0"/>
                <w:sz w:val="18"/>
                <w:szCs w:val="18"/>
              </w:rPr>
              <w:t xml:space="preserve"> 2 </w:t>
            </w:r>
            <w:r w:rsidR="00276760" w:rsidRPr="00750D28">
              <w:rPr>
                <w:color w:val="0070C0"/>
                <w:sz w:val="18"/>
                <w:szCs w:val="18"/>
              </w:rPr>
              <w:t>are both</w:t>
            </w:r>
            <w:r w:rsidR="00750D28">
              <w:rPr>
                <w:color w:val="0070C0"/>
                <w:sz w:val="18"/>
                <w:szCs w:val="18"/>
              </w:rPr>
              <w:t xml:space="preserve"> </w:t>
            </w:r>
            <w:r w:rsidRPr="00CF5BD6">
              <w:rPr>
                <w:strike/>
                <w:color w:val="0070C0"/>
                <w:sz w:val="18"/>
                <w:szCs w:val="18"/>
              </w:rPr>
              <w:t>is</w:t>
            </w:r>
            <w:r w:rsidRPr="00530FC9">
              <w:rPr>
                <w:color w:val="0070C0"/>
                <w:sz w:val="18"/>
                <w:szCs w:val="18"/>
              </w:rPr>
              <w:t xml:space="preserve"> needed to ensure</w:t>
            </w:r>
            <w:r w:rsidR="00276760">
              <w:rPr>
                <w:color w:val="0070C0"/>
                <w:sz w:val="18"/>
                <w:szCs w:val="18"/>
              </w:rPr>
              <w:t xml:space="preserve"> </w:t>
            </w:r>
            <w:r w:rsidR="00276760" w:rsidRPr="00750D28">
              <w:rPr>
                <w:color w:val="0070C0"/>
                <w:sz w:val="18"/>
                <w:szCs w:val="18"/>
              </w:rPr>
              <w:t>possibility to schedule MU-MIMO and to ensure</w:t>
            </w:r>
            <w:r w:rsidRPr="00750D28">
              <w:rPr>
                <w:color w:val="0070C0"/>
                <w:sz w:val="18"/>
                <w:szCs w:val="18"/>
              </w:rPr>
              <w:t xml:space="preserve"> </w:t>
            </w:r>
            <w:r w:rsidRPr="00530FC9">
              <w:rPr>
                <w:color w:val="0070C0"/>
                <w:sz w:val="18"/>
                <w:szCs w:val="18"/>
              </w:rPr>
              <w:t xml:space="preserve">MU-MIMO gains. </w:t>
            </w:r>
          </w:p>
          <w:p w14:paraId="250B7801" w14:textId="03B51DD2" w:rsidR="007C4F65" w:rsidRDefault="007C4F65" w:rsidP="002B70DA">
            <w:pPr>
              <w:widowControl/>
              <w:snapToGrid w:val="0"/>
              <w:jc w:val="left"/>
              <w:rPr>
                <w:color w:val="0070C0"/>
                <w:sz w:val="18"/>
                <w:szCs w:val="18"/>
              </w:rPr>
            </w:pPr>
          </w:p>
          <w:p w14:paraId="5645A734" w14:textId="183C37B4" w:rsidR="00276760" w:rsidRPr="00750D28" w:rsidRDefault="00276760" w:rsidP="002B70DA">
            <w:pPr>
              <w:widowControl/>
              <w:snapToGrid w:val="0"/>
              <w:jc w:val="left"/>
              <w:rPr>
                <w:color w:val="0070C0"/>
                <w:sz w:val="18"/>
                <w:szCs w:val="18"/>
              </w:rPr>
            </w:pPr>
            <w:r w:rsidRPr="00750D28">
              <w:rPr>
                <w:color w:val="0070C0"/>
                <w:sz w:val="18"/>
                <w:szCs w:val="18"/>
              </w:rPr>
              <w:t>Note that Type 1 is already support</w:t>
            </w:r>
            <w:r w:rsidR="004D74BB" w:rsidRPr="00750D28">
              <w:rPr>
                <w:color w:val="0070C0"/>
                <w:sz w:val="18"/>
                <w:szCs w:val="18"/>
              </w:rPr>
              <w:t>ed</w:t>
            </w:r>
            <w:r w:rsidRPr="00750D28">
              <w:rPr>
                <w:color w:val="0070C0"/>
                <w:sz w:val="18"/>
                <w:szCs w:val="18"/>
              </w:rPr>
              <w:t xml:space="preserve"> by default</w:t>
            </w:r>
          </w:p>
          <w:p w14:paraId="2F61E6A9" w14:textId="6CF1D36A" w:rsidR="00501DF7" w:rsidRPr="00530FC9" w:rsidRDefault="00501DF7" w:rsidP="002B70DA">
            <w:pPr>
              <w:widowControl/>
              <w:snapToGrid w:val="0"/>
              <w:jc w:val="left"/>
              <w:rPr>
                <w:color w:val="0070C0"/>
                <w:sz w:val="18"/>
                <w:szCs w:val="18"/>
              </w:rPr>
            </w:pPr>
            <w:r w:rsidRPr="00530FC9">
              <w:rPr>
                <w:color w:val="0070C0"/>
                <w:sz w:val="18"/>
                <w:szCs w:val="18"/>
              </w:rPr>
              <w:t xml:space="preserve">See </w:t>
            </w:r>
            <w:hyperlink w:anchor="note2dash10_etc" w:history="1">
              <w:r w:rsidR="007C4F65" w:rsidRPr="00530FC9">
                <w:rPr>
                  <w:rStyle w:val="Hyperlink"/>
                  <w:rFonts w:asciiTheme="majorHAnsi" w:eastAsia="Times New Roman" w:hAnsiTheme="majorHAnsi" w:cstheme="majorHAnsi"/>
                  <w:color w:val="0070C0"/>
                  <w:sz w:val="20"/>
                  <w:szCs w:val="20"/>
                </w:rPr>
                <w:t>Note</w:t>
              </w:r>
            </w:hyperlink>
            <w:r w:rsidRPr="00530FC9">
              <w:rPr>
                <w:color w:val="0070C0"/>
                <w:sz w:val="18"/>
                <w:szCs w:val="18"/>
              </w:rPr>
              <w:t>.</w:t>
            </w:r>
          </w:p>
        </w:tc>
        <w:tc>
          <w:tcPr>
            <w:tcW w:w="257" w:type="pct"/>
            <w:gridSpan w:val="2"/>
          </w:tcPr>
          <w:p w14:paraId="4FFAF1A0" w14:textId="006FC4F5"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750D28">
              <w:rPr>
                <w:rFonts w:asciiTheme="majorHAnsi" w:eastAsia="Times New Roman" w:hAnsiTheme="majorHAnsi" w:cstheme="majorHAnsi"/>
                <w:color w:val="0070C0"/>
                <w:sz w:val="20"/>
                <w:szCs w:val="20"/>
              </w:rPr>
              <w:t>Type 2 is mandatory with</w:t>
            </w:r>
            <w:r w:rsidR="00276760" w:rsidRPr="00750D28">
              <w:rPr>
                <w:rFonts w:asciiTheme="majorHAnsi" w:eastAsia="Times New Roman" w:hAnsiTheme="majorHAnsi" w:cstheme="majorHAnsi"/>
                <w:color w:val="0070C0"/>
                <w:sz w:val="20"/>
                <w:szCs w:val="20"/>
              </w:rPr>
              <w:t>out</w:t>
            </w:r>
            <w:r w:rsidRPr="00750D28">
              <w:rPr>
                <w:rFonts w:asciiTheme="majorHAnsi" w:eastAsia="Times New Roman" w:hAnsiTheme="majorHAnsi" w:cstheme="majorHAnsi"/>
                <w:color w:val="0070C0"/>
                <w:sz w:val="20"/>
                <w:szCs w:val="20"/>
              </w:rPr>
              <w:t xml:space="preserve"> UE capability signaling</w:t>
            </w:r>
          </w:p>
        </w:tc>
      </w:tr>
      <w:tr w:rsidR="002B70DA" w:rsidRPr="00A2545F" w14:paraId="069B3D9E" w14:textId="77777777" w:rsidTr="001F19BE">
        <w:trPr>
          <w:trHeight w:val="525"/>
          <w:jc w:val="center"/>
        </w:trPr>
        <w:tc>
          <w:tcPr>
            <w:tcW w:w="324" w:type="pct"/>
            <w:shd w:val="clear" w:color="auto" w:fill="auto"/>
            <w:vAlign w:val="center"/>
          </w:tcPr>
          <w:p w14:paraId="4FB8BFCE"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7DA31D8B"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2-18</w:t>
            </w:r>
          </w:p>
        </w:tc>
        <w:tc>
          <w:tcPr>
            <w:tcW w:w="412" w:type="pct"/>
            <w:shd w:val="clear" w:color="auto" w:fill="auto"/>
            <w:vAlign w:val="center"/>
          </w:tcPr>
          <w:p w14:paraId="75B16A4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Supported 2 symbols front-loaded DMRS (uplink)</w:t>
            </w:r>
          </w:p>
        </w:tc>
        <w:tc>
          <w:tcPr>
            <w:tcW w:w="621" w:type="pct"/>
            <w:shd w:val="clear" w:color="auto" w:fill="auto"/>
            <w:vAlign w:val="center"/>
          </w:tcPr>
          <w:p w14:paraId="3247580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2 symbols FL-DMRS</w:t>
            </w:r>
          </w:p>
          <w:p w14:paraId="7609A2FE" w14:textId="77777777" w:rsidR="002B70DA" w:rsidRPr="00CA4C8A" w:rsidRDefault="002B70DA" w:rsidP="002B70DA">
            <w:pPr>
              <w:rPr>
                <w:rFonts w:asciiTheme="majorHAnsi" w:eastAsia="Times New Roman" w:hAnsiTheme="majorHAnsi" w:cstheme="majorHAnsi"/>
                <w:sz w:val="20"/>
                <w:szCs w:val="20"/>
              </w:rPr>
            </w:pPr>
          </w:p>
        </w:tc>
        <w:tc>
          <w:tcPr>
            <w:tcW w:w="253" w:type="pct"/>
            <w:shd w:val="clear" w:color="auto" w:fill="auto"/>
            <w:vAlign w:val="center"/>
          </w:tcPr>
          <w:p w14:paraId="6ABED3E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78" w:type="pct"/>
            <w:shd w:val="clear" w:color="auto" w:fill="auto"/>
            <w:vAlign w:val="center"/>
          </w:tcPr>
          <w:p w14:paraId="35D4E312"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317F751"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0977A6B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4E4438A3"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2A3DA3DA"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19C3A57C"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01B03DDF" w14:textId="77777777" w:rsidR="002B70DA" w:rsidRPr="00E46317" w:rsidRDefault="002B70DA" w:rsidP="002B70DA">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614253D9" w14:textId="7275421B"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4897A2B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C4B4DFA" w14:textId="77777777" w:rsidR="002B70D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p w14:paraId="6FFB72CB" w14:textId="77777777" w:rsidR="002B70DA" w:rsidRPr="00CA4C8A" w:rsidRDefault="002B70DA" w:rsidP="002B70DA">
            <w:pPr>
              <w:rPr>
                <w:rFonts w:asciiTheme="majorHAnsi" w:eastAsia="Times New Roman" w:hAnsiTheme="majorHAnsi" w:cstheme="majorHAnsi"/>
                <w:sz w:val="20"/>
                <w:szCs w:val="20"/>
              </w:rPr>
            </w:pPr>
          </w:p>
        </w:tc>
        <w:tc>
          <w:tcPr>
            <w:tcW w:w="258" w:type="pct"/>
          </w:tcPr>
          <w:p w14:paraId="22E6EF53" w14:textId="77777777" w:rsidR="00501DF7" w:rsidRPr="00530FC9" w:rsidRDefault="00877856" w:rsidP="002B70DA">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 xml:space="preserve">Needed to ensure MU-MIMO gains. </w:t>
            </w:r>
          </w:p>
          <w:p w14:paraId="67EF311F" w14:textId="77777777" w:rsidR="00501DF7" w:rsidRPr="00530FC9" w:rsidRDefault="00501DF7" w:rsidP="002B70DA">
            <w:pPr>
              <w:widowControl/>
              <w:snapToGrid w:val="0"/>
              <w:jc w:val="left"/>
              <w:rPr>
                <w:rFonts w:asciiTheme="majorHAnsi" w:eastAsia="MS PGothic" w:hAnsiTheme="majorHAnsi" w:cstheme="majorHAnsi"/>
                <w:color w:val="0070C0"/>
                <w:kern w:val="0"/>
                <w:sz w:val="18"/>
                <w:szCs w:val="18"/>
              </w:rPr>
            </w:pPr>
          </w:p>
          <w:p w14:paraId="37C0B94C" w14:textId="7CAE26B5" w:rsidR="002B70DA" w:rsidRPr="00530FC9" w:rsidRDefault="00501DF7" w:rsidP="002B70DA">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t xml:space="preserve">See </w:t>
            </w:r>
            <w:hyperlink w:anchor="note2dash7_etc" w:history="1">
              <w:r w:rsidR="007C4F65" w:rsidRPr="00530FC9">
                <w:rPr>
                  <w:rStyle w:val="Hyperlink"/>
                  <w:rFonts w:asciiTheme="majorHAnsi" w:eastAsia="Times New Roman" w:hAnsiTheme="majorHAnsi" w:cstheme="majorHAnsi"/>
                  <w:color w:val="0070C0"/>
                  <w:sz w:val="20"/>
                  <w:szCs w:val="20"/>
                </w:rPr>
                <w:t>Note</w:t>
              </w:r>
            </w:hyperlink>
            <w:r w:rsidRPr="00530FC9">
              <w:rPr>
                <w:rFonts w:asciiTheme="majorHAnsi" w:eastAsia="MS PGothic" w:hAnsiTheme="majorHAnsi" w:cstheme="majorHAnsi"/>
                <w:color w:val="0070C0"/>
                <w:kern w:val="0"/>
                <w:sz w:val="18"/>
                <w:szCs w:val="18"/>
              </w:rPr>
              <w:t>.</w:t>
            </w:r>
          </w:p>
        </w:tc>
        <w:tc>
          <w:tcPr>
            <w:tcW w:w="257" w:type="pct"/>
            <w:gridSpan w:val="2"/>
          </w:tcPr>
          <w:p w14:paraId="1C6FC312" w14:textId="26FCD725"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Mandatory with</w:t>
            </w:r>
            <w:r w:rsidR="00276760" w:rsidRPr="00750D28">
              <w:rPr>
                <w:rFonts w:asciiTheme="majorHAnsi" w:eastAsia="Times New Roman" w:hAnsiTheme="majorHAnsi" w:cstheme="majorHAnsi"/>
                <w:color w:val="0070C0"/>
                <w:sz w:val="20"/>
                <w:szCs w:val="20"/>
              </w:rPr>
              <w:t>out</w:t>
            </w:r>
            <w:r w:rsidRPr="00530FC9">
              <w:rPr>
                <w:rFonts w:asciiTheme="majorHAnsi" w:eastAsia="Times New Roman" w:hAnsiTheme="majorHAnsi" w:cstheme="majorHAnsi"/>
                <w:color w:val="0070C0"/>
                <w:sz w:val="20"/>
                <w:szCs w:val="20"/>
              </w:rPr>
              <w:t xml:space="preserve"> UE capability signaling</w:t>
            </w:r>
          </w:p>
        </w:tc>
      </w:tr>
      <w:tr w:rsidR="002B70DA" w:rsidRPr="00A2545F" w14:paraId="32216F8F" w14:textId="77777777" w:rsidTr="001F19BE">
        <w:trPr>
          <w:trHeight w:val="525"/>
          <w:jc w:val="center"/>
        </w:trPr>
        <w:tc>
          <w:tcPr>
            <w:tcW w:w="324" w:type="pct"/>
            <w:shd w:val="clear" w:color="auto" w:fill="auto"/>
            <w:vAlign w:val="center"/>
          </w:tcPr>
          <w:p w14:paraId="0C979318"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DF2B82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2-18a</w:t>
            </w:r>
          </w:p>
        </w:tc>
        <w:tc>
          <w:tcPr>
            <w:tcW w:w="412" w:type="pct"/>
            <w:shd w:val="clear" w:color="auto" w:fill="auto"/>
            <w:vAlign w:val="center"/>
          </w:tcPr>
          <w:p w14:paraId="538F0E4D"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Supported 2 symbols front-loaded +2 symbols additional DMRS (uplink)</w:t>
            </w:r>
          </w:p>
        </w:tc>
        <w:tc>
          <w:tcPr>
            <w:tcW w:w="621" w:type="pct"/>
            <w:shd w:val="clear" w:color="auto" w:fill="auto"/>
            <w:vAlign w:val="center"/>
          </w:tcPr>
          <w:p w14:paraId="322475EB"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2-symbol FL DMRS + one additional 2-symbols DMRS </w:t>
            </w:r>
          </w:p>
        </w:tc>
        <w:tc>
          <w:tcPr>
            <w:tcW w:w="253" w:type="pct"/>
            <w:shd w:val="clear" w:color="auto" w:fill="auto"/>
            <w:vAlign w:val="center"/>
          </w:tcPr>
          <w:p w14:paraId="3BCC78F6"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78" w:type="pct"/>
            <w:shd w:val="clear" w:color="auto" w:fill="auto"/>
            <w:vAlign w:val="center"/>
          </w:tcPr>
          <w:p w14:paraId="2E493EE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AFDD21E"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0672B254"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792FE36E"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3D34E587"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31563B8B"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5437129F" w14:textId="77777777" w:rsidR="002B70DA" w:rsidRPr="00E46317" w:rsidRDefault="002B70DA" w:rsidP="002B70DA">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5FD23068" w14:textId="014AA568"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1D97ED09"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686D3148" w14:textId="77777777" w:rsidR="002B70D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p w14:paraId="40088E25" w14:textId="77777777" w:rsidR="002B70DA" w:rsidRPr="00CA4C8A" w:rsidDel="00794369" w:rsidRDefault="002B70DA" w:rsidP="002B70DA">
            <w:pPr>
              <w:rPr>
                <w:rFonts w:asciiTheme="majorHAnsi" w:eastAsia="Times New Roman" w:hAnsiTheme="majorHAnsi" w:cstheme="majorHAnsi"/>
                <w:sz w:val="20"/>
                <w:szCs w:val="20"/>
              </w:rPr>
            </w:pPr>
          </w:p>
        </w:tc>
        <w:tc>
          <w:tcPr>
            <w:tcW w:w="258" w:type="pct"/>
          </w:tcPr>
          <w:p w14:paraId="43ADB759" w14:textId="77777777" w:rsidR="002B70DA" w:rsidRPr="00530FC9" w:rsidRDefault="00877856" w:rsidP="002B70DA">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 xml:space="preserve">Needed to ensure MU-MIMO gains. </w:t>
            </w:r>
          </w:p>
          <w:p w14:paraId="4050EA06" w14:textId="77777777" w:rsidR="00501DF7" w:rsidRPr="00530FC9" w:rsidRDefault="00501DF7" w:rsidP="002B70DA">
            <w:pPr>
              <w:widowControl/>
              <w:snapToGrid w:val="0"/>
              <w:jc w:val="left"/>
              <w:rPr>
                <w:rFonts w:asciiTheme="majorHAnsi" w:eastAsia="Times New Roman" w:hAnsiTheme="majorHAnsi" w:cstheme="majorHAnsi"/>
                <w:color w:val="0070C0"/>
                <w:sz w:val="20"/>
                <w:szCs w:val="20"/>
              </w:rPr>
            </w:pPr>
          </w:p>
          <w:p w14:paraId="201A4BE3" w14:textId="5BA15592" w:rsidR="00501DF7" w:rsidRPr="00530FC9" w:rsidRDefault="00501DF7" w:rsidP="002B70DA">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See </w:t>
            </w:r>
            <w:hyperlink w:anchor="note2dash7_etc" w:history="1">
              <w:r w:rsidR="007C4F65" w:rsidRPr="00530FC9">
                <w:rPr>
                  <w:rStyle w:val="Hyperlink"/>
                  <w:rFonts w:asciiTheme="majorHAnsi" w:eastAsia="Times New Roman" w:hAnsiTheme="majorHAnsi" w:cstheme="majorHAnsi"/>
                  <w:color w:val="0070C0"/>
                  <w:sz w:val="20"/>
                  <w:szCs w:val="20"/>
                </w:rPr>
                <w:t>Note</w:t>
              </w:r>
            </w:hyperlink>
            <w:r w:rsidRPr="00530FC9">
              <w:rPr>
                <w:rFonts w:asciiTheme="majorHAnsi" w:eastAsia="Times New Roman" w:hAnsiTheme="majorHAnsi" w:cstheme="majorHAnsi"/>
                <w:color w:val="0070C0"/>
                <w:sz w:val="20"/>
                <w:szCs w:val="20"/>
              </w:rPr>
              <w:t>.</w:t>
            </w:r>
          </w:p>
        </w:tc>
        <w:tc>
          <w:tcPr>
            <w:tcW w:w="257" w:type="pct"/>
            <w:gridSpan w:val="2"/>
          </w:tcPr>
          <w:p w14:paraId="2341E601" w14:textId="6C2E5760"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Mandatory with</w:t>
            </w:r>
            <w:r w:rsidR="00276760" w:rsidRPr="00750D28">
              <w:rPr>
                <w:rFonts w:asciiTheme="majorHAnsi" w:eastAsia="Times New Roman" w:hAnsiTheme="majorHAnsi" w:cstheme="majorHAnsi"/>
                <w:color w:val="0070C0"/>
                <w:sz w:val="20"/>
                <w:szCs w:val="20"/>
              </w:rPr>
              <w:t>out</w:t>
            </w:r>
            <w:r w:rsidRPr="00530FC9">
              <w:rPr>
                <w:rFonts w:asciiTheme="majorHAnsi" w:eastAsia="Times New Roman" w:hAnsiTheme="majorHAnsi" w:cstheme="majorHAnsi"/>
                <w:color w:val="0070C0"/>
                <w:sz w:val="20"/>
                <w:szCs w:val="20"/>
              </w:rPr>
              <w:t xml:space="preserve"> UE capability signaling</w:t>
            </w:r>
          </w:p>
        </w:tc>
      </w:tr>
      <w:tr w:rsidR="002B70DA" w:rsidRPr="00A2545F" w14:paraId="7CD85569" w14:textId="77777777" w:rsidTr="001F19BE">
        <w:trPr>
          <w:trHeight w:val="525"/>
          <w:jc w:val="center"/>
        </w:trPr>
        <w:tc>
          <w:tcPr>
            <w:tcW w:w="324" w:type="pct"/>
            <w:shd w:val="clear" w:color="auto" w:fill="auto"/>
            <w:vAlign w:val="center"/>
          </w:tcPr>
          <w:p w14:paraId="47C18775"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6766A6B"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412" w:type="pct"/>
            <w:shd w:val="clear" w:color="auto" w:fill="auto"/>
            <w:vAlign w:val="center"/>
          </w:tcPr>
          <w:p w14:paraId="67DD7FAF"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21" w:type="pct"/>
            <w:shd w:val="clear" w:color="auto" w:fill="auto"/>
            <w:vAlign w:val="center"/>
          </w:tcPr>
          <w:p w14:paraId="37783D3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53" w:type="pct"/>
            <w:shd w:val="clear" w:color="auto" w:fill="auto"/>
            <w:vAlign w:val="center"/>
          </w:tcPr>
          <w:p w14:paraId="1AD1E66A"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78" w:type="pct"/>
            <w:shd w:val="clear" w:color="auto" w:fill="auto"/>
            <w:vAlign w:val="center"/>
          </w:tcPr>
          <w:p w14:paraId="01812C28"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53879E1F"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14C9EFD2"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22020117"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41F092DE"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453F1B60"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210A0BB7" w14:textId="77777777" w:rsidR="002B70DA" w:rsidRPr="00E46317" w:rsidRDefault="002B70DA" w:rsidP="002B70DA">
            <w:pPr>
              <w:widowControl/>
              <w:snapToGrid w:val="0"/>
              <w:jc w:val="left"/>
              <w:rPr>
                <w:rFonts w:ascii="Arial" w:hAnsi="Arial" w:cs="Arial"/>
                <w:color w:val="4F81BD" w:themeColor="accent1"/>
                <w:sz w:val="20"/>
                <w:szCs w:val="20"/>
              </w:rPr>
            </w:pPr>
          </w:p>
        </w:tc>
        <w:tc>
          <w:tcPr>
            <w:tcW w:w="283" w:type="pct"/>
            <w:shd w:val="clear" w:color="auto" w:fill="auto"/>
            <w:vAlign w:val="center"/>
          </w:tcPr>
          <w:p w14:paraId="19703D28" w14:textId="629170C4"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01E6DA90"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105B6E2D" w14:textId="77777777" w:rsidR="002B70D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p w14:paraId="1E9E801B" w14:textId="77777777" w:rsidR="002B70DA" w:rsidRPr="00CA4C8A" w:rsidRDefault="002B70DA" w:rsidP="002B70DA">
            <w:pPr>
              <w:rPr>
                <w:rFonts w:asciiTheme="majorHAnsi" w:eastAsia="Times New Roman" w:hAnsiTheme="majorHAnsi" w:cstheme="majorHAnsi"/>
                <w:sz w:val="20"/>
                <w:szCs w:val="20"/>
              </w:rPr>
            </w:pPr>
          </w:p>
        </w:tc>
        <w:tc>
          <w:tcPr>
            <w:tcW w:w="258" w:type="pct"/>
          </w:tcPr>
          <w:p w14:paraId="7D1DCFCE" w14:textId="5407419D" w:rsidR="002B70DA" w:rsidRPr="00530FC9" w:rsidRDefault="00877856" w:rsidP="002B70DA">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t xml:space="preserve">Only needed for very high speed UEs. </w:t>
            </w:r>
          </w:p>
        </w:tc>
        <w:tc>
          <w:tcPr>
            <w:tcW w:w="257" w:type="pct"/>
            <w:gridSpan w:val="2"/>
          </w:tcPr>
          <w:p w14:paraId="41A5486D" w14:textId="2BDDF572"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Optional with UE capability signaling</w:t>
            </w:r>
          </w:p>
        </w:tc>
      </w:tr>
      <w:tr w:rsidR="002B70DA" w:rsidRPr="00A2545F" w14:paraId="589C932C" w14:textId="77777777" w:rsidTr="001F19BE">
        <w:trPr>
          <w:trHeight w:val="525"/>
          <w:jc w:val="center"/>
        </w:trPr>
        <w:tc>
          <w:tcPr>
            <w:tcW w:w="324" w:type="pct"/>
            <w:shd w:val="clear" w:color="auto" w:fill="auto"/>
            <w:vAlign w:val="center"/>
          </w:tcPr>
          <w:p w14:paraId="125198DB"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5F61B8D6"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2-20</w:t>
            </w:r>
          </w:p>
        </w:tc>
        <w:tc>
          <w:tcPr>
            <w:tcW w:w="412" w:type="pct"/>
            <w:shd w:val="clear" w:color="auto" w:fill="auto"/>
            <w:vAlign w:val="center"/>
          </w:tcPr>
          <w:p w14:paraId="42FCDB2F"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Beam correspondence</w:t>
            </w:r>
          </w:p>
        </w:tc>
        <w:tc>
          <w:tcPr>
            <w:tcW w:w="621" w:type="pct"/>
            <w:shd w:val="clear" w:color="auto" w:fill="auto"/>
            <w:vAlign w:val="center"/>
          </w:tcPr>
          <w:p w14:paraId="7971740F"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Beam correspondence</w:t>
            </w:r>
          </w:p>
        </w:tc>
        <w:tc>
          <w:tcPr>
            <w:tcW w:w="253" w:type="pct"/>
            <w:shd w:val="clear" w:color="auto" w:fill="auto"/>
            <w:vAlign w:val="center"/>
          </w:tcPr>
          <w:p w14:paraId="107E696D"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78" w:type="pct"/>
            <w:shd w:val="clear" w:color="auto" w:fill="auto"/>
            <w:vAlign w:val="center"/>
          </w:tcPr>
          <w:p w14:paraId="5C9F2561"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6069EF93"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Beam correspondence is not supported</w:t>
            </w:r>
          </w:p>
        </w:tc>
        <w:tc>
          <w:tcPr>
            <w:tcW w:w="229" w:type="pct"/>
            <w:shd w:val="clear" w:color="auto" w:fill="auto"/>
            <w:vAlign w:val="center"/>
          </w:tcPr>
          <w:p w14:paraId="5B18C57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605CA273"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5CD0FA68"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58233F72"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5B45E62F" w14:textId="534CE284" w:rsidR="002B70DA" w:rsidRPr="00E46317" w:rsidRDefault="002B70DA" w:rsidP="002B70D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Initial access related</w:t>
            </w:r>
          </w:p>
        </w:tc>
        <w:tc>
          <w:tcPr>
            <w:tcW w:w="283" w:type="pct"/>
            <w:shd w:val="clear" w:color="auto" w:fill="auto"/>
            <w:vAlign w:val="center"/>
          </w:tcPr>
          <w:p w14:paraId="239C76E3"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Note: Beam correspondence means each Tx port can be beamfor</w:t>
            </w:r>
            <w:r w:rsidRPr="00CA4C8A">
              <w:rPr>
                <w:rFonts w:asciiTheme="majorHAnsi" w:eastAsia="Times New Roman" w:hAnsiTheme="majorHAnsi" w:cstheme="majorHAnsi"/>
                <w:sz w:val="20"/>
                <w:szCs w:val="20"/>
              </w:rPr>
              <w:lastRenderedPageBreak/>
              <w:t>med in a desirable direction but does not imply setting phase across ports</w:t>
            </w:r>
          </w:p>
        </w:tc>
        <w:tc>
          <w:tcPr>
            <w:tcW w:w="232" w:type="pct"/>
            <w:shd w:val="clear" w:color="auto" w:fill="auto"/>
            <w:vAlign w:val="center"/>
          </w:tcPr>
          <w:p w14:paraId="4489A5D3" w14:textId="2945BDB5"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6FAB74CE" w14:textId="77777777" w:rsidR="002B70D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[Mandatory at least for FR2</w:t>
            </w:r>
            <w:r w:rsidRPr="00CA4C8A">
              <w:rPr>
                <w:rFonts w:asciiTheme="majorHAnsi" w:eastAsia="Times New Roman" w:hAnsiTheme="majorHAnsi" w:cstheme="majorHAnsi"/>
                <w:sz w:val="20"/>
                <w:szCs w:val="20"/>
              </w:rPr>
              <w:t xml:space="preserve">] </w:t>
            </w:r>
          </w:p>
          <w:p w14:paraId="1FACE4EB" w14:textId="77777777" w:rsidR="002B70DA" w:rsidRDefault="002B70DA" w:rsidP="002B70DA">
            <w:pPr>
              <w:rPr>
                <w:rFonts w:asciiTheme="majorHAnsi" w:eastAsia="Times New Roman" w:hAnsiTheme="majorHAnsi" w:cstheme="majorHAnsi"/>
                <w:sz w:val="20"/>
                <w:szCs w:val="20"/>
              </w:rPr>
            </w:pPr>
          </w:p>
          <w:p w14:paraId="46D6DC5E" w14:textId="77777777" w:rsidR="002B70DA" w:rsidRPr="00CA4C8A" w:rsidRDefault="002B70DA" w:rsidP="002B70DA">
            <w:pPr>
              <w:rPr>
                <w:rFonts w:asciiTheme="majorHAnsi" w:eastAsia="Times New Roman" w:hAnsiTheme="majorHAnsi" w:cstheme="majorHAnsi"/>
                <w:sz w:val="20"/>
                <w:szCs w:val="20"/>
              </w:rPr>
            </w:pPr>
          </w:p>
        </w:tc>
        <w:tc>
          <w:tcPr>
            <w:tcW w:w="258" w:type="pct"/>
          </w:tcPr>
          <w:p w14:paraId="5AD402F4" w14:textId="77777777" w:rsidR="002B70DA" w:rsidRDefault="002B70DA" w:rsidP="002B70DA">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Should be mandatory</w:t>
            </w:r>
            <w:r w:rsidR="00877856" w:rsidRPr="00530FC9">
              <w:rPr>
                <w:rFonts w:asciiTheme="majorHAnsi" w:eastAsia="MS PGothic" w:hAnsiTheme="majorHAnsi" w:cstheme="majorHAnsi"/>
                <w:color w:val="0070C0"/>
                <w:kern w:val="0"/>
                <w:sz w:val="18"/>
                <w:szCs w:val="18"/>
              </w:rPr>
              <w:t>.</w:t>
            </w:r>
          </w:p>
          <w:p w14:paraId="2892B3C4" w14:textId="77777777" w:rsidR="00FB532C" w:rsidRDefault="00FB532C" w:rsidP="002B70DA">
            <w:pPr>
              <w:widowControl/>
              <w:snapToGrid w:val="0"/>
              <w:jc w:val="left"/>
              <w:rPr>
                <w:rFonts w:asciiTheme="majorHAnsi" w:eastAsia="Times New Roman" w:hAnsiTheme="majorHAnsi" w:cstheme="majorHAnsi"/>
                <w:color w:val="0070C0"/>
                <w:sz w:val="20"/>
                <w:szCs w:val="20"/>
              </w:rPr>
            </w:pPr>
          </w:p>
          <w:p w14:paraId="2D1C1254" w14:textId="24269C1D" w:rsidR="00FB532C" w:rsidRPr="00530FC9" w:rsidRDefault="00FB532C" w:rsidP="002B70DA">
            <w:pPr>
              <w:widowControl/>
              <w:snapToGrid w:val="0"/>
              <w:jc w:val="left"/>
              <w:rPr>
                <w:rFonts w:asciiTheme="majorHAnsi" w:eastAsia="Times New Roman" w:hAnsiTheme="majorHAnsi" w:cstheme="majorHAnsi"/>
                <w:color w:val="0070C0"/>
                <w:sz w:val="20"/>
                <w:szCs w:val="20"/>
              </w:rPr>
            </w:pPr>
            <w:r>
              <w:rPr>
                <w:rFonts w:asciiTheme="majorHAnsi" w:eastAsia="Times New Roman" w:hAnsiTheme="majorHAnsi" w:cstheme="majorHAnsi"/>
                <w:color w:val="0070C0"/>
                <w:sz w:val="20"/>
                <w:szCs w:val="20"/>
              </w:rPr>
              <w:t>See Note</w:t>
            </w:r>
          </w:p>
        </w:tc>
        <w:tc>
          <w:tcPr>
            <w:tcW w:w="257" w:type="pct"/>
            <w:gridSpan w:val="2"/>
          </w:tcPr>
          <w:p w14:paraId="3BD0E98D" w14:textId="7BBA1748"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 xml:space="preserve">Mandatory  without UE capability signaling at </w:t>
            </w:r>
            <w:r w:rsidRPr="00530FC9">
              <w:rPr>
                <w:rFonts w:asciiTheme="majorHAnsi" w:eastAsia="Times New Roman" w:hAnsiTheme="majorHAnsi" w:cstheme="majorHAnsi"/>
                <w:color w:val="0070C0"/>
                <w:sz w:val="20"/>
                <w:szCs w:val="20"/>
              </w:rPr>
              <w:lastRenderedPageBreak/>
              <w:t>least for FR2</w:t>
            </w:r>
          </w:p>
        </w:tc>
      </w:tr>
      <w:tr w:rsidR="002B70DA" w:rsidRPr="00A2545F" w14:paraId="7DF239EF" w14:textId="77777777" w:rsidTr="001F19BE">
        <w:trPr>
          <w:trHeight w:val="525"/>
          <w:jc w:val="center"/>
        </w:trPr>
        <w:tc>
          <w:tcPr>
            <w:tcW w:w="324" w:type="pct"/>
            <w:shd w:val="clear" w:color="auto" w:fill="auto"/>
            <w:vAlign w:val="center"/>
          </w:tcPr>
          <w:p w14:paraId="09C6EDBB"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F9AE43E"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2-21</w:t>
            </w:r>
          </w:p>
        </w:tc>
        <w:tc>
          <w:tcPr>
            <w:tcW w:w="412" w:type="pct"/>
            <w:shd w:val="clear" w:color="auto" w:fill="auto"/>
            <w:vAlign w:val="center"/>
          </w:tcPr>
          <w:p w14:paraId="6432F90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Periodic beam report</w:t>
            </w:r>
          </w:p>
        </w:tc>
        <w:tc>
          <w:tcPr>
            <w:tcW w:w="621" w:type="pct"/>
            <w:shd w:val="clear" w:color="auto" w:fill="auto"/>
            <w:vAlign w:val="center"/>
          </w:tcPr>
          <w:p w14:paraId="1288B84C"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p>
          <w:p w14:paraId="2212EFE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p>
          <w:p w14:paraId="4B8A8F3E" w14:textId="77777777" w:rsidR="002B70DA" w:rsidRPr="00CA4C8A" w:rsidRDefault="002B70DA" w:rsidP="002B70DA">
            <w:pPr>
              <w:rPr>
                <w:rFonts w:asciiTheme="majorHAnsi" w:eastAsia="Times New Roman" w:hAnsiTheme="majorHAnsi" w:cstheme="majorHAnsi"/>
                <w:sz w:val="20"/>
                <w:szCs w:val="20"/>
              </w:rPr>
            </w:pPr>
          </w:p>
        </w:tc>
        <w:tc>
          <w:tcPr>
            <w:tcW w:w="253" w:type="pct"/>
            <w:shd w:val="clear" w:color="auto" w:fill="auto"/>
            <w:vAlign w:val="center"/>
          </w:tcPr>
          <w:p w14:paraId="1DA60FF2" w14:textId="77777777" w:rsidR="002B70DA" w:rsidRPr="00CA4C8A" w:rsidRDefault="002B70DA" w:rsidP="002B70DA">
            <w:pPr>
              <w:rPr>
                <w:rFonts w:asciiTheme="majorHAnsi" w:eastAsia="Times New Roman" w:hAnsiTheme="majorHAnsi" w:cstheme="majorHAnsi"/>
                <w:sz w:val="20"/>
                <w:szCs w:val="20"/>
              </w:rPr>
            </w:pPr>
          </w:p>
        </w:tc>
        <w:tc>
          <w:tcPr>
            <w:tcW w:w="178" w:type="pct"/>
            <w:shd w:val="clear" w:color="auto" w:fill="auto"/>
            <w:vAlign w:val="center"/>
          </w:tcPr>
          <w:p w14:paraId="06BE8944"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56A49AB7" w14:textId="77777777" w:rsidR="002B70DA" w:rsidRPr="00CA4C8A" w:rsidRDefault="002B70DA" w:rsidP="002B70D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No support of periodic L1-RSRP report </w:t>
            </w:r>
          </w:p>
        </w:tc>
        <w:tc>
          <w:tcPr>
            <w:tcW w:w="229" w:type="pct"/>
            <w:shd w:val="clear" w:color="auto" w:fill="auto"/>
            <w:vAlign w:val="center"/>
          </w:tcPr>
          <w:p w14:paraId="03D05459"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6A408317" w14:textId="77777777" w:rsidR="002B70DA" w:rsidRPr="00CA4C8A" w:rsidRDefault="002B70DA" w:rsidP="002B70D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47F2025D" w14:textId="77777777" w:rsidR="002B70DA" w:rsidRPr="00CA4C8A" w:rsidRDefault="002B70DA" w:rsidP="002B70DA">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2A51910A"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83" w:type="pct"/>
          </w:tcPr>
          <w:p w14:paraId="1635EBA6" w14:textId="77777777" w:rsidR="002B70DA" w:rsidRPr="00E46317" w:rsidRDefault="002B70DA" w:rsidP="002B70DA">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2D9E0FEE" w14:textId="77777777" w:rsidR="002B70DA" w:rsidRPr="00CA4C8A" w:rsidRDefault="002B70DA" w:rsidP="002B70DA">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23D5E206" w14:textId="4B540342" w:rsidR="002B70DA" w:rsidRPr="00CA4C8A" w:rsidRDefault="002B70DA" w:rsidP="002B70DA">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F4CBB5F" w14:textId="77777777" w:rsidR="002B70DA" w:rsidRPr="00CA4C8A" w:rsidRDefault="002B70DA" w:rsidP="002B70D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1DBD1863" w14:textId="77777777" w:rsidR="002B70DA" w:rsidRPr="00CA4C8A" w:rsidRDefault="002B70DA" w:rsidP="002B70D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for FR1</w:t>
            </w:r>
          </w:p>
          <w:p w14:paraId="7A5D3E84" w14:textId="77777777" w:rsidR="002B70DA" w:rsidRPr="00CA4C8A" w:rsidRDefault="002B70DA" w:rsidP="002B70DA">
            <w:pPr>
              <w:rPr>
                <w:rFonts w:asciiTheme="majorHAnsi" w:eastAsia="Times New Roman" w:hAnsiTheme="majorHAnsi" w:cstheme="majorHAnsi"/>
                <w:sz w:val="20"/>
                <w:szCs w:val="20"/>
              </w:rPr>
            </w:pPr>
          </w:p>
        </w:tc>
        <w:tc>
          <w:tcPr>
            <w:tcW w:w="258" w:type="pct"/>
          </w:tcPr>
          <w:p w14:paraId="4A4C9DC0" w14:textId="7C82345E" w:rsidR="002B70DA" w:rsidRPr="00530FC9" w:rsidRDefault="002B70DA" w:rsidP="002B70DA">
            <w:pPr>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t>Agree with RAN WG recommendation (Mandatory at least for FR2)</w:t>
            </w:r>
          </w:p>
        </w:tc>
        <w:tc>
          <w:tcPr>
            <w:tcW w:w="257" w:type="pct"/>
            <w:gridSpan w:val="2"/>
          </w:tcPr>
          <w:p w14:paraId="4C1E6582" w14:textId="28F7ED05" w:rsidR="002B70DA" w:rsidRPr="00530FC9" w:rsidRDefault="002B70DA" w:rsidP="002B70DA">
            <w:pPr>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Mandatory with UE capability at least for FR2.</w:t>
            </w:r>
          </w:p>
          <w:p w14:paraId="663442C4" w14:textId="77777777" w:rsidR="002B70DA" w:rsidRPr="00530FC9" w:rsidRDefault="002B70DA" w:rsidP="002B70DA">
            <w:pPr>
              <w:widowControl/>
              <w:snapToGrid w:val="0"/>
              <w:jc w:val="left"/>
              <w:rPr>
                <w:rFonts w:asciiTheme="majorHAnsi" w:eastAsia="MS PGothic" w:hAnsiTheme="majorHAnsi" w:cstheme="majorHAnsi"/>
                <w:color w:val="0070C0"/>
                <w:kern w:val="0"/>
                <w:sz w:val="20"/>
                <w:szCs w:val="20"/>
              </w:rPr>
            </w:pPr>
          </w:p>
        </w:tc>
      </w:tr>
      <w:tr w:rsidR="00FB532C" w:rsidRPr="00A2545F" w14:paraId="1E206AE0" w14:textId="77777777" w:rsidTr="001F19BE">
        <w:trPr>
          <w:trHeight w:val="525"/>
          <w:jc w:val="center"/>
        </w:trPr>
        <w:tc>
          <w:tcPr>
            <w:tcW w:w="324" w:type="pct"/>
            <w:shd w:val="clear" w:color="auto" w:fill="auto"/>
            <w:vAlign w:val="center"/>
          </w:tcPr>
          <w:p w14:paraId="50A572C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7630CD9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412" w:type="pct"/>
            <w:shd w:val="clear" w:color="auto" w:fill="auto"/>
            <w:vAlign w:val="center"/>
          </w:tcPr>
          <w:p w14:paraId="494C653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21" w:type="pct"/>
            <w:shd w:val="clear" w:color="auto" w:fill="auto"/>
            <w:vAlign w:val="center"/>
          </w:tcPr>
          <w:p w14:paraId="12D3A18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53" w:type="pct"/>
            <w:shd w:val="clear" w:color="auto" w:fill="auto"/>
            <w:vAlign w:val="center"/>
          </w:tcPr>
          <w:p w14:paraId="5BE9B5BA"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2FED850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6160D7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29" w:type="pct"/>
            <w:shd w:val="clear" w:color="auto" w:fill="auto"/>
            <w:vAlign w:val="center"/>
          </w:tcPr>
          <w:p w14:paraId="570EEAC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72522471"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544CF3D1"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27328101"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578BC24D" w14:textId="77777777" w:rsidR="00FB532C" w:rsidRPr="00E46317" w:rsidRDefault="00FB532C" w:rsidP="00FB532C">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27A9F3FE"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3E021FF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290B4D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3475CCAF"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308D7349" w14:textId="7E257F2C" w:rsidR="00FB532C" w:rsidRPr="00530FC9" w:rsidRDefault="00FB532C" w:rsidP="00FB532C">
            <w:pPr>
              <w:rPr>
                <w:rFonts w:asciiTheme="majorHAnsi" w:eastAsia="MS PGothic" w:hAnsiTheme="majorHAnsi" w:cstheme="majorHAnsi"/>
                <w:color w:val="0070C0"/>
                <w:kern w:val="0"/>
                <w:sz w:val="20"/>
                <w:szCs w:val="20"/>
              </w:rPr>
            </w:pPr>
            <w:r w:rsidRPr="00FB532C">
              <w:rPr>
                <w:rFonts w:asciiTheme="majorHAnsi" w:eastAsia="MS PGothic" w:hAnsiTheme="majorHAnsi" w:cstheme="majorHAnsi"/>
                <w:color w:val="0070C0"/>
                <w:kern w:val="0"/>
                <w:sz w:val="18"/>
                <w:szCs w:val="18"/>
              </w:rPr>
              <w:t>Agree with RAN WG recommendation (mandatory at least for FR2)</w:t>
            </w:r>
          </w:p>
        </w:tc>
        <w:tc>
          <w:tcPr>
            <w:tcW w:w="257" w:type="pct"/>
            <w:gridSpan w:val="2"/>
          </w:tcPr>
          <w:p w14:paraId="7F8CAAC6" w14:textId="77777777" w:rsidR="00FB532C" w:rsidRPr="00FB532C" w:rsidRDefault="00FB532C" w:rsidP="00FB532C">
            <w:pPr>
              <w:rPr>
                <w:rFonts w:asciiTheme="majorHAnsi" w:eastAsia="MS PGothic" w:hAnsiTheme="majorHAnsi" w:cstheme="majorHAnsi"/>
                <w:color w:val="0070C0"/>
                <w:kern w:val="0"/>
                <w:sz w:val="18"/>
                <w:szCs w:val="18"/>
              </w:rPr>
            </w:pPr>
            <w:r w:rsidRPr="00FB532C">
              <w:rPr>
                <w:rFonts w:asciiTheme="majorHAnsi" w:eastAsia="MS PGothic" w:hAnsiTheme="majorHAnsi" w:cstheme="majorHAnsi"/>
                <w:color w:val="0070C0"/>
                <w:kern w:val="0"/>
                <w:sz w:val="18"/>
                <w:szCs w:val="18"/>
              </w:rPr>
              <w:t>Mandatory without UE capability at least for FR2.</w:t>
            </w:r>
          </w:p>
          <w:p w14:paraId="263A1ABC" w14:textId="784CACC8" w:rsidR="00FB532C" w:rsidRPr="00530FC9" w:rsidRDefault="00FB532C" w:rsidP="00FB532C">
            <w:pPr>
              <w:rPr>
                <w:rFonts w:asciiTheme="majorHAnsi" w:eastAsia="MS PGothic" w:hAnsiTheme="majorHAnsi" w:cstheme="majorHAnsi"/>
                <w:color w:val="0070C0"/>
                <w:kern w:val="0"/>
                <w:sz w:val="20"/>
                <w:szCs w:val="20"/>
              </w:rPr>
            </w:pPr>
          </w:p>
        </w:tc>
      </w:tr>
      <w:tr w:rsidR="00FB532C" w:rsidRPr="00A2545F" w14:paraId="0E6FF986" w14:textId="77777777" w:rsidTr="001F19BE">
        <w:trPr>
          <w:trHeight w:val="525"/>
          <w:jc w:val="center"/>
        </w:trPr>
        <w:tc>
          <w:tcPr>
            <w:tcW w:w="324" w:type="pct"/>
            <w:shd w:val="clear" w:color="auto" w:fill="auto"/>
            <w:vAlign w:val="center"/>
          </w:tcPr>
          <w:p w14:paraId="5CB0DF4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87280B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412" w:type="pct"/>
            <w:shd w:val="clear" w:color="auto" w:fill="auto"/>
            <w:vAlign w:val="center"/>
          </w:tcPr>
          <w:p w14:paraId="2BC0786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21" w:type="pct"/>
            <w:shd w:val="clear" w:color="auto" w:fill="auto"/>
            <w:vAlign w:val="center"/>
          </w:tcPr>
          <w:p w14:paraId="11D78FF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14:paraId="15BA9EF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53" w:type="pct"/>
            <w:shd w:val="clear" w:color="auto" w:fill="auto"/>
            <w:vAlign w:val="center"/>
          </w:tcPr>
          <w:p w14:paraId="33715853"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1E5645E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6EC3F838" w14:textId="468DB326"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No support of PUCCH based </w:t>
            </w:r>
            <w:r w:rsidRPr="007B21FD">
              <w:rPr>
                <w:rFonts w:asciiTheme="majorHAnsi" w:eastAsia="MS PGothic" w:hAnsiTheme="majorHAnsi" w:cstheme="majorHAnsi"/>
                <w:color w:val="0070C0"/>
                <w:kern w:val="0"/>
                <w:sz w:val="20"/>
                <w:szCs w:val="20"/>
                <w:highlight w:val="lightGray"/>
              </w:rPr>
              <w:t>SP</w:t>
            </w:r>
            <w:r w:rsidRPr="00CA4C8A">
              <w:rPr>
                <w:rFonts w:asciiTheme="majorHAnsi" w:eastAsia="MS PGothic" w:hAnsiTheme="majorHAnsi" w:cstheme="majorHAnsi"/>
                <w:kern w:val="0"/>
                <w:sz w:val="20"/>
                <w:szCs w:val="20"/>
              </w:rPr>
              <w:t xml:space="preserve"> L1-RSRP report</w:t>
            </w:r>
          </w:p>
        </w:tc>
        <w:tc>
          <w:tcPr>
            <w:tcW w:w="229" w:type="pct"/>
            <w:shd w:val="clear" w:color="auto" w:fill="auto"/>
            <w:vAlign w:val="center"/>
          </w:tcPr>
          <w:p w14:paraId="6F16659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4945402E"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00BC0034"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4760760D"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5A9D9C2D"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6B7D4C47" w14:textId="39BF434B" w:rsidR="00FB532C" w:rsidRPr="00A52D64" w:rsidRDefault="00FB532C" w:rsidP="00FB532C">
            <w:pPr>
              <w:widowControl/>
              <w:snapToGrid w:val="0"/>
              <w:jc w:val="left"/>
              <w:rPr>
                <w:rFonts w:asciiTheme="majorHAnsi" w:eastAsia="Malgun Gothic" w:hAnsiTheme="majorHAnsi" w:cstheme="majorHAnsi"/>
                <w:color w:val="0070C0"/>
                <w:kern w:val="0"/>
                <w:sz w:val="20"/>
                <w:szCs w:val="20"/>
              </w:rPr>
            </w:pPr>
          </w:p>
        </w:tc>
        <w:tc>
          <w:tcPr>
            <w:tcW w:w="232" w:type="pct"/>
            <w:shd w:val="clear" w:color="auto" w:fill="auto"/>
            <w:vAlign w:val="center"/>
          </w:tcPr>
          <w:p w14:paraId="40E4292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0C0B32E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58" w:type="pct"/>
            <w:vAlign w:val="center"/>
          </w:tcPr>
          <w:p w14:paraId="548EC9A5" w14:textId="2C7E5322"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algun Gothic" w:hAnsiTheme="majorHAnsi" w:cstheme="majorHAnsi"/>
                <w:color w:val="0070C0"/>
                <w:kern w:val="0"/>
                <w:sz w:val="20"/>
                <w:szCs w:val="20"/>
              </w:rPr>
              <w:t xml:space="preserve">Corrected terminology: ‘PUCCH based SPS’ to ‘PUCCH based </w:t>
            </w:r>
            <w:r w:rsidRPr="00530FC9">
              <w:rPr>
                <w:rFonts w:asciiTheme="majorHAnsi" w:eastAsia="Malgun Gothic" w:hAnsiTheme="majorHAnsi" w:cstheme="majorHAnsi"/>
                <w:color w:val="0070C0"/>
                <w:kern w:val="0"/>
                <w:sz w:val="20"/>
                <w:szCs w:val="20"/>
                <w:highlight w:val="lightGray"/>
              </w:rPr>
              <w:t>SP’</w:t>
            </w:r>
          </w:p>
        </w:tc>
        <w:tc>
          <w:tcPr>
            <w:tcW w:w="257" w:type="pct"/>
            <w:gridSpan w:val="2"/>
          </w:tcPr>
          <w:p w14:paraId="15DC3A74"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Optional with UE capability signaling.</w:t>
            </w:r>
          </w:p>
          <w:p w14:paraId="75B489FF"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24ACA62E" w14:textId="459EEDF3"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Correct terminology.</w:t>
            </w:r>
          </w:p>
        </w:tc>
      </w:tr>
      <w:tr w:rsidR="00FB532C" w:rsidRPr="00A2545F" w14:paraId="4D5786D3" w14:textId="77777777" w:rsidTr="001F19BE">
        <w:trPr>
          <w:trHeight w:val="525"/>
          <w:jc w:val="center"/>
        </w:trPr>
        <w:tc>
          <w:tcPr>
            <w:tcW w:w="324" w:type="pct"/>
            <w:shd w:val="clear" w:color="auto" w:fill="auto"/>
            <w:vAlign w:val="center"/>
          </w:tcPr>
          <w:p w14:paraId="78C42FB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968705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412" w:type="pct"/>
            <w:shd w:val="clear" w:color="auto" w:fill="auto"/>
            <w:vAlign w:val="center"/>
          </w:tcPr>
          <w:p w14:paraId="56AB0EE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21" w:type="pct"/>
            <w:shd w:val="clear" w:color="auto" w:fill="auto"/>
            <w:vAlign w:val="center"/>
          </w:tcPr>
          <w:p w14:paraId="7B6878F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53" w:type="pct"/>
            <w:shd w:val="clear" w:color="auto" w:fill="auto"/>
            <w:vAlign w:val="center"/>
          </w:tcPr>
          <w:p w14:paraId="71F52731"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64ED7B0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0596DCD3" w14:textId="3D2B5FDB"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No support of PUSCH based </w:t>
            </w:r>
            <w:r w:rsidRPr="007B21FD">
              <w:rPr>
                <w:rFonts w:asciiTheme="majorHAnsi" w:eastAsia="MS PGothic" w:hAnsiTheme="majorHAnsi" w:cstheme="majorHAnsi"/>
                <w:color w:val="0070C0"/>
                <w:kern w:val="0"/>
                <w:sz w:val="20"/>
                <w:szCs w:val="20"/>
                <w:highlight w:val="lightGray"/>
              </w:rPr>
              <w:t>SP</w:t>
            </w:r>
            <w:r w:rsidRPr="00CA4C8A">
              <w:rPr>
                <w:rFonts w:asciiTheme="majorHAnsi" w:eastAsia="MS PGothic" w:hAnsiTheme="majorHAnsi" w:cstheme="majorHAnsi"/>
                <w:kern w:val="0"/>
                <w:sz w:val="20"/>
                <w:szCs w:val="20"/>
              </w:rPr>
              <w:t xml:space="preserve"> L1-RSRP report</w:t>
            </w:r>
          </w:p>
        </w:tc>
        <w:tc>
          <w:tcPr>
            <w:tcW w:w="229" w:type="pct"/>
            <w:shd w:val="clear" w:color="auto" w:fill="auto"/>
            <w:vAlign w:val="center"/>
          </w:tcPr>
          <w:p w14:paraId="73A9C70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5344CC9A"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116A1C5F"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2ECF159F"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597D3593"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337D26D0" w14:textId="470D4A65"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6346CE4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2E6570E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58" w:type="pct"/>
          </w:tcPr>
          <w:p w14:paraId="52BC2FF7" w14:textId="63EBF0F6"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algun Gothic" w:hAnsiTheme="majorHAnsi" w:cstheme="majorHAnsi"/>
                <w:color w:val="0070C0"/>
                <w:kern w:val="0"/>
                <w:sz w:val="20"/>
                <w:szCs w:val="20"/>
              </w:rPr>
              <w:t xml:space="preserve">Corrected terminology: ‘PUSCH based SPS’ to ‘PUSCH based </w:t>
            </w:r>
            <w:r w:rsidRPr="00530FC9">
              <w:rPr>
                <w:rFonts w:asciiTheme="majorHAnsi" w:eastAsia="Malgun Gothic" w:hAnsiTheme="majorHAnsi" w:cstheme="majorHAnsi"/>
                <w:color w:val="0070C0"/>
                <w:kern w:val="0"/>
                <w:sz w:val="20"/>
                <w:szCs w:val="20"/>
                <w:highlight w:val="lightGray"/>
              </w:rPr>
              <w:t>SP’</w:t>
            </w:r>
          </w:p>
        </w:tc>
        <w:tc>
          <w:tcPr>
            <w:tcW w:w="257" w:type="pct"/>
            <w:gridSpan w:val="2"/>
          </w:tcPr>
          <w:p w14:paraId="04A8732F" w14:textId="20F587B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Correct terminology</w:t>
            </w:r>
          </w:p>
        </w:tc>
      </w:tr>
      <w:tr w:rsidR="00FB532C" w:rsidRPr="00A2545F" w14:paraId="6E111426" w14:textId="77777777" w:rsidTr="001F19BE">
        <w:trPr>
          <w:trHeight w:val="525"/>
          <w:jc w:val="center"/>
        </w:trPr>
        <w:tc>
          <w:tcPr>
            <w:tcW w:w="324" w:type="pct"/>
            <w:shd w:val="clear" w:color="auto" w:fill="auto"/>
            <w:vAlign w:val="center"/>
          </w:tcPr>
          <w:p w14:paraId="31DC21B2"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50589B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412" w:type="pct"/>
            <w:shd w:val="clear" w:color="auto" w:fill="auto"/>
            <w:vAlign w:val="center"/>
          </w:tcPr>
          <w:p w14:paraId="208152C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SSB/CSI-RS for beam measurement </w:t>
            </w:r>
          </w:p>
        </w:tc>
        <w:tc>
          <w:tcPr>
            <w:tcW w:w="621" w:type="pct"/>
            <w:shd w:val="clear" w:color="auto" w:fill="auto"/>
            <w:vAlign w:val="center"/>
          </w:tcPr>
          <w:p w14:paraId="1C525F16" w14:textId="77777777" w:rsidR="00FB532C" w:rsidRPr="00CA4C8A" w:rsidRDefault="00FB532C" w:rsidP="00FB532C">
            <w:pPr>
              <w:rPr>
                <w:rFonts w:asciiTheme="majorHAnsi" w:eastAsia="Times New Roman" w:hAnsiTheme="majorHAnsi" w:cstheme="majorHAnsi"/>
                <w:sz w:val="20"/>
                <w:szCs w:val="20"/>
                <w:vertAlign w:val="subscript"/>
              </w:rPr>
            </w:pPr>
            <w:r w:rsidRPr="00CA4C8A">
              <w:rPr>
                <w:rFonts w:asciiTheme="majorHAnsi" w:eastAsia="Times New Roman" w:hAnsiTheme="majorHAnsi" w:cstheme="majorHAnsi"/>
                <w:sz w:val="20"/>
                <w:szCs w:val="20"/>
              </w:rPr>
              <w:t xml:space="preserve">1. The max number of SSB/CSI-RS (1Tx) resources (sum of </w:t>
            </w:r>
            <w:r w:rsidRPr="00CA4C8A">
              <w:rPr>
                <w:rFonts w:asciiTheme="majorHAnsi" w:eastAsia="Times New Roman" w:hAnsiTheme="majorHAnsi" w:cstheme="majorHAnsi"/>
                <w:sz w:val="20"/>
                <w:szCs w:val="20"/>
              </w:rPr>
              <w:lastRenderedPageBreak/>
              <w:t>aperiodic/periodic/semi-persistent) across all CCs to measure L1-RSRP within a slot shall not exceed M</w:t>
            </w:r>
            <w:r w:rsidRPr="00CA4C8A">
              <w:rPr>
                <w:rFonts w:asciiTheme="majorHAnsi" w:eastAsia="Times New Roman" w:hAnsiTheme="majorHAnsi" w:cstheme="majorHAnsi"/>
                <w:sz w:val="20"/>
                <w:szCs w:val="20"/>
                <w:vertAlign w:val="subscript"/>
              </w:rPr>
              <w:t xml:space="preserve">B_1 </w:t>
            </w:r>
          </w:p>
          <w:p w14:paraId="1F1695F4" w14:textId="77777777" w:rsidR="00FB532C" w:rsidRPr="00CA4C8A" w:rsidRDefault="00FB532C" w:rsidP="00FB532C">
            <w:pPr>
              <w:rPr>
                <w:rFonts w:asciiTheme="majorHAnsi" w:eastAsia="Times New Roman" w:hAnsiTheme="majorHAnsi" w:cstheme="majorHAnsi"/>
                <w:sz w:val="20"/>
                <w:szCs w:val="20"/>
              </w:rPr>
            </w:pPr>
          </w:p>
          <w:p w14:paraId="408365A4" w14:textId="77777777" w:rsidR="00FB532C" w:rsidRPr="00CA4C8A" w:rsidRDefault="00FB532C" w:rsidP="00FB532C">
            <w:pPr>
              <w:rPr>
                <w:rFonts w:asciiTheme="majorHAnsi" w:eastAsia="Times New Roman" w:hAnsiTheme="majorHAnsi" w:cstheme="majorHAnsi"/>
                <w:sz w:val="20"/>
                <w:szCs w:val="20"/>
                <w:vertAlign w:val="subscript"/>
              </w:rPr>
            </w:pPr>
            <w:r w:rsidRPr="00CA4C8A">
              <w:rPr>
                <w:rFonts w:asciiTheme="majorHAnsi" w:eastAsia="Times New Roman" w:hAnsiTheme="majorHAnsi" w:cstheme="majorHAnsi"/>
                <w:sz w:val="20"/>
                <w:szCs w:val="20"/>
              </w:rPr>
              <w:t>2. The max number of SSB/CSI-RS (2Tx) resources (sum of aperiodic/periodic/semi-persistent) across all CCs to measure L1-RSRP within a slot shall not exceed M</w:t>
            </w:r>
            <w:r w:rsidRPr="00CA4C8A">
              <w:rPr>
                <w:rFonts w:asciiTheme="majorHAnsi" w:eastAsia="Times New Roman" w:hAnsiTheme="majorHAnsi" w:cstheme="majorHAnsi"/>
                <w:sz w:val="20"/>
                <w:szCs w:val="20"/>
                <w:vertAlign w:val="subscript"/>
              </w:rPr>
              <w:t xml:space="preserve">B_2 </w:t>
            </w:r>
          </w:p>
          <w:p w14:paraId="0BDF20A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br/>
              <w:t xml:space="preserve">3. Supported density of CSI-RS </w:t>
            </w:r>
          </w:p>
        </w:tc>
        <w:tc>
          <w:tcPr>
            <w:tcW w:w="253" w:type="pct"/>
            <w:shd w:val="clear" w:color="auto" w:fill="auto"/>
            <w:vAlign w:val="center"/>
          </w:tcPr>
          <w:p w14:paraId="09F4FCA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2-21, 2-22 or 2-23</w:t>
            </w:r>
            <w:r w:rsidRPr="007B21FD">
              <w:rPr>
                <w:rFonts w:asciiTheme="majorHAnsi" w:eastAsia="Times New Roman" w:hAnsiTheme="majorHAnsi" w:cstheme="majorHAnsi"/>
                <w:sz w:val="20"/>
                <w:szCs w:val="20"/>
              </w:rPr>
              <w:t xml:space="preserve">, </w:t>
            </w:r>
            <w:r w:rsidRPr="007B21FD">
              <w:rPr>
                <w:rFonts w:asciiTheme="majorHAnsi" w:eastAsia="Times New Roman" w:hAnsiTheme="majorHAnsi" w:cstheme="majorHAnsi"/>
                <w:color w:val="0070C0"/>
                <w:sz w:val="20"/>
                <w:szCs w:val="20"/>
                <w:highlight w:val="lightGray"/>
              </w:rPr>
              <w:t>2-</w:t>
            </w:r>
            <w:r w:rsidRPr="007B21FD">
              <w:rPr>
                <w:rFonts w:asciiTheme="majorHAnsi" w:eastAsia="Times New Roman" w:hAnsiTheme="majorHAnsi" w:cstheme="majorHAnsi"/>
                <w:color w:val="0070C0"/>
                <w:sz w:val="20"/>
                <w:szCs w:val="20"/>
                <w:highlight w:val="lightGray"/>
              </w:rPr>
              <w:lastRenderedPageBreak/>
              <w:t>23a</w:t>
            </w:r>
          </w:p>
        </w:tc>
        <w:tc>
          <w:tcPr>
            <w:tcW w:w="178" w:type="pct"/>
            <w:shd w:val="clear" w:color="auto" w:fill="auto"/>
            <w:vAlign w:val="center"/>
          </w:tcPr>
          <w:p w14:paraId="168DD69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lastRenderedPageBreak/>
              <w:t>Yes</w:t>
            </w:r>
          </w:p>
        </w:tc>
        <w:tc>
          <w:tcPr>
            <w:tcW w:w="414" w:type="pct"/>
            <w:shd w:val="clear" w:color="auto" w:fill="auto"/>
            <w:vAlign w:val="center"/>
          </w:tcPr>
          <w:p w14:paraId="5A6ED1C6"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RSRP measurement is not supported</w:t>
            </w:r>
          </w:p>
        </w:tc>
        <w:tc>
          <w:tcPr>
            <w:tcW w:w="229" w:type="pct"/>
            <w:shd w:val="clear" w:color="auto" w:fill="auto"/>
            <w:vAlign w:val="center"/>
          </w:tcPr>
          <w:p w14:paraId="68726E1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08F78943"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1B597555"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51F6F4E0"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A1D1BA8" w14:textId="5590F33C" w:rsidR="00FB532C" w:rsidRPr="00E46317" w:rsidRDefault="00FB532C" w:rsidP="00FB532C">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83" w:type="pct"/>
            <w:shd w:val="clear" w:color="auto" w:fill="auto"/>
            <w:vAlign w:val="center"/>
          </w:tcPr>
          <w:p w14:paraId="19BAAD30" w14:textId="02F30A4C"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2992C3E9" w14:textId="2487ADAD"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E72815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for </w:t>
            </w:r>
            <w:r w:rsidRPr="00CA4C8A">
              <w:rPr>
                <w:rFonts w:asciiTheme="majorHAnsi" w:eastAsia="Times New Roman" w:hAnsiTheme="majorHAnsi" w:cstheme="majorHAnsi"/>
                <w:sz w:val="20"/>
                <w:szCs w:val="20"/>
              </w:rPr>
              <w:lastRenderedPageBreak/>
              <w:t>M</w:t>
            </w:r>
            <w:r w:rsidRPr="00CA4C8A">
              <w:rPr>
                <w:rFonts w:asciiTheme="majorHAnsi" w:eastAsia="Times New Roman" w:hAnsiTheme="majorHAnsi" w:cstheme="majorHAnsi"/>
                <w:sz w:val="20"/>
                <w:szCs w:val="20"/>
                <w:vertAlign w:val="subscript"/>
              </w:rPr>
              <w:t xml:space="preserve">B_1 </w:t>
            </w:r>
            <w:r w:rsidRPr="00CA4C8A">
              <w:rPr>
                <w:rFonts w:asciiTheme="majorHAnsi" w:eastAsia="Times New Roman" w:hAnsiTheme="majorHAnsi" w:cstheme="majorHAnsi"/>
                <w:sz w:val="20"/>
                <w:szCs w:val="20"/>
              </w:rPr>
              <w:t>is {8, 16, 32, 64}</w:t>
            </w:r>
          </w:p>
          <w:p w14:paraId="09D882DB" w14:textId="77777777" w:rsidR="00FB532C" w:rsidRPr="00CA4C8A" w:rsidRDefault="00FB532C" w:rsidP="00FB532C">
            <w:pPr>
              <w:rPr>
                <w:rFonts w:asciiTheme="majorHAnsi" w:eastAsia="Times New Roman" w:hAnsiTheme="majorHAnsi" w:cstheme="majorHAnsi"/>
                <w:sz w:val="20"/>
                <w:szCs w:val="20"/>
              </w:rPr>
            </w:pPr>
          </w:p>
          <w:p w14:paraId="5220D17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w:t>
            </w:r>
            <w:bookmarkStart w:id="1" w:name="_Hlk509301332"/>
            <w:r w:rsidRPr="00CA4C8A">
              <w:rPr>
                <w:rFonts w:asciiTheme="majorHAnsi" w:eastAsia="Times New Roman" w:hAnsiTheme="majorHAnsi" w:cstheme="majorHAnsi"/>
                <w:sz w:val="20"/>
                <w:szCs w:val="20"/>
              </w:rPr>
              <w:t>M</w:t>
            </w:r>
            <w:r w:rsidRPr="00CA4C8A">
              <w:rPr>
                <w:rFonts w:asciiTheme="majorHAnsi" w:eastAsia="Times New Roman" w:hAnsiTheme="majorHAnsi" w:cstheme="majorHAnsi"/>
                <w:sz w:val="20"/>
                <w:szCs w:val="20"/>
                <w:vertAlign w:val="subscript"/>
              </w:rPr>
              <w:t>B_1</w:t>
            </w:r>
            <w:r w:rsidRPr="00CA4C8A">
              <w:rPr>
                <w:rFonts w:asciiTheme="majorHAnsi" w:eastAsia="Times New Roman" w:hAnsiTheme="majorHAnsi" w:cstheme="majorHAnsi"/>
                <w:sz w:val="20"/>
                <w:szCs w:val="20"/>
              </w:rPr>
              <w:t xml:space="preserve"> =8 </w:t>
            </w:r>
            <w:bookmarkEnd w:id="1"/>
            <w:r w:rsidRPr="00CA4C8A">
              <w:rPr>
                <w:rFonts w:asciiTheme="majorHAnsi" w:eastAsia="Times New Roman" w:hAnsiTheme="majorHAnsi" w:cstheme="majorHAnsi"/>
                <w:sz w:val="20"/>
                <w:szCs w:val="20"/>
              </w:rPr>
              <w:t>is mandatory for at least for &gt;6Ghz bands</w:t>
            </w:r>
          </w:p>
          <w:p w14:paraId="2AF4F10C" w14:textId="77777777" w:rsidR="00FB532C" w:rsidRPr="00CA4C8A" w:rsidRDefault="00FB532C" w:rsidP="00FB532C">
            <w:pPr>
              <w:rPr>
                <w:rFonts w:asciiTheme="majorHAnsi" w:eastAsia="Times New Roman" w:hAnsiTheme="majorHAnsi" w:cstheme="majorHAnsi"/>
                <w:sz w:val="20"/>
                <w:szCs w:val="20"/>
              </w:rPr>
            </w:pPr>
          </w:p>
          <w:p w14:paraId="11D010A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for M</w:t>
            </w:r>
            <w:r w:rsidRPr="00CA4C8A">
              <w:rPr>
                <w:rFonts w:asciiTheme="majorHAnsi" w:eastAsia="Times New Roman" w:hAnsiTheme="majorHAnsi" w:cstheme="majorHAnsi"/>
                <w:sz w:val="20"/>
                <w:szCs w:val="20"/>
                <w:vertAlign w:val="subscript"/>
              </w:rPr>
              <w:t xml:space="preserve">B_2 </w:t>
            </w:r>
            <w:r w:rsidRPr="00CA4C8A">
              <w:rPr>
                <w:rFonts w:asciiTheme="majorHAnsi" w:eastAsia="Times New Roman" w:hAnsiTheme="majorHAnsi" w:cstheme="majorHAnsi"/>
                <w:sz w:val="20"/>
                <w:szCs w:val="20"/>
              </w:rPr>
              <w:t>is {0, 4, 8, 16, 32, 64}</w:t>
            </w:r>
          </w:p>
          <w:p w14:paraId="2559B753" w14:textId="77777777" w:rsidR="00FB532C" w:rsidRPr="00CA4C8A" w:rsidRDefault="00FB532C" w:rsidP="00FB532C">
            <w:pPr>
              <w:rPr>
                <w:rFonts w:asciiTheme="majorHAnsi" w:eastAsia="Times New Roman" w:hAnsiTheme="majorHAnsi" w:cstheme="majorHAnsi"/>
                <w:sz w:val="20"/>
                <w:szCs w:val="20"/>
              </w:rPr>
            </w:pPr>
          </w:p>
          <w:p w14:paraId="7DDAA61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Component-3: candidate value set: </w:t>
            </w:r>
          </w:p>
          <w:p w14:paraId="4823CB3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only”, “3 only”, “both 1 and 3”}</w:t>
            </w:r>
          </w:p>
          <w:p w14:paraId="20385381" w14:textId="77777777" w:rsidR="00FB532C" w:rsidRPr="00CA4C8A" w:rsidRDefault="00FB532C" w:rsidP="00FB532C">
            <w:pPr>
              <w:rPr>
                <w:rFonts w:asciiTheme="majorHAnsi" w:eastAsia="Times New Roman" w:hAnsiTheme="majorHAnsi" w:cstheme="majorHAnsi"/>
                <w:sz w:val="20"/>
                <w:szCs w:val="20"/>
              </w:rPr>
            </w:pPr>
          </w:p>
          <w:p w14:paraId="2BE830C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At least density of CSI-RS =3 is mandatory at least for FR2</w:t>
            </w:r>
          </w:p>
          <w:p w14:paraId="05A38BD3" w14:textId="66A200CA" w:rsidR="00FB532C" w:rsidRPr="00CA4C8A" w:rsidRDefault="00FB532C" w:rsidP="00FB532C">
            <w:pPr>
              <w:rPr>
                <w:rFonts w:asciiTheme="majorHAnsi" w:eastAsia="Times New Roman" w:hAnsiTheme="majorHAnsi" w:cstheme="majorHAnsi"/>
                <w:sz w:val="20"/>
                <w:szCs w:val="20"/>
              </w:rPr>
            </w:pPr>
          </w:p>
        </w:tc>
        <w:tc>
          <w:tcPr>
            <w:tcW w:w="258" w:type="pct"/>
          </w:tcPr>
          <w:p w14:paraId="04956A4F" w14:textId="77777777"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lastRenderedPageBreak/>
              <w:t xml:space="preserve">More than 8 can be useful for antenna </w:t>
            </w:r>
            <w:r w:rsidRPr="00530FC9">
              <w:rPr>
                <w:rFonts w:asciiTheme="majorHAnsi" w:eastAsia="MS PGothic" w:hAnsiTheme="majorHAnsi" w:cstheme="majorHAnsi"/>
                <w:color w:val="0070C0"/>
                <w:kern w:val="0"/>
                <w:sz w:val="18"/>
                <w:szCs w:val="18"/>
              </w:rPr>
              <w:lastRenderedPageBreak/>
              <w:t xml:space="preserve">architectures with a large number of antenna elements. </w:t>
            </w:r>
          </w:p>
          <w:p w14:paraId="731C15B0" w14:textId="77777777"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p>
          <w:p w14:paraId="602E2617" w14:textId="3ED01ABD"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 xml:space="preserve">See </w:t>
            </w:r>
            <w:hyperlink w:anchor="note2dash24" w:history="1">
              <w:r w:rsidRPr="00530FC9">
                <w:rPr>
                  <w:rStyle w:val="Hyperlink"/>
                  <w:rFonts w:asciiTheme="majorHAnsi" w:eastAsia="MS PGothic" w:hAnsiTheme="majorHAnsi" w:cstheme="majorHAnsi"/>
                  <w:color w:val="0070C0"/>
                  <w:kern w:val="0"/>
                  <w:sz w:val="18"/>
                  <w:szCs w:val="18"/>
                </w:rPr>
                <w:t>Note</w:t>
              </w:r>
            </w:hyperlink>
          </w:p>
          <w:p w14:paraId="39C11C19"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6FAF44C" w14:textId="2C2C1538"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tcPr>
          <w:p w14:paraId="6042D6BC"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lastRenderedPageBreak/>
              <w:t xml:space="preserve">Mandatory with UE capability </w:t>
            </w:r>
            <w:r w:rsidRPr="00530FC9">
              <w:rPr>
                <w:rFonts w:asciiTheme="majorHAnsi" w:eastAsia="MS PGothic" w:hAnsiTheme="majorHAnsi" w:cstheme="majorHAnsi"/>
                <w:color w:val="0070C0"/>
                <w:kern w:val="0"/>
                <w:sz w:val="20"/>
                <w:szCs w:val="20"/>
              </w:rPr>
              <w:lastRenderedPageBreak/>
              <w:t>signaling</w:t>
            </w:r>
          </w:p>
          <w:p w14:paraId="27F8F182"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6D504D8"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20"/>
                <w:szCs w:val="20"/>
              </w:rPr>
              <w:t xml:space="preserve">Component 1: </w:t>
            </w:r>
            <w:r w:rsidRPr="00530FC9">
              <w:rPr>
                <w:rFonts w:asciiTheme="majorHAnsi" w:eastAsia="Times New Roman" w:hAnsiTheme="majorHAnsi" w:cstheme="majorHAnsi"/>
                <w:color w:val="0070C0"/>
                <w:sz w:val="20"/>
                <w:szCs w:val="20"/>
              </w:rPr>
              <w:t>M</w:t>
            </w:r>
            <w:r w:rsidRPr="00530FC9">
              <w:rPr>
                <w:rFonts w:asciiTheme="majorHAnsi" w:eastAsia="Times New Roman" w:hAnsiTheme="majorHAnsi" w:cstheme="majorHAnsi"/>
                <w:color w:val="0070C0"/>
                <w:sz w:val="20"/>
                <w:szCs w:val="20"/>
                <w:vertAlign w:val="subscript"/>
              </w:rPr>
              <w:t>B_1</w:t>
            </w:r>
            <w:r w:rsidRPr="00530FC9">
              <w:rPr>
                <w:rFonts w:asciiTheme="majorHAnsi" w:eastAsia="Times New Roman" w:hAnsiTheme="majorHAnsi" w:cstheme="majorHAnsi"/>
                <w:color w:val="0070C0"/>
                <w:sz w:val="20"/>
                <w:szCs w:val="20"/>
              </w:rPr>
              <w:t xml:space="preserve"> is at least 16.</w:t>
            </w:r>
          </w:p>
          <w:p w14:paraId="1DC2479B"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7FB6BBF7" w14:textId="0CD6E303"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20"/>
                <w:szCs w:val="20"/>
              </w:rPr>
              <w:t xml:space="preserve">Component 1: </w:t>
            </w:r>
            <w:r w:rsidRPr="00530FC9">
              <w:rPr>
                <w:rFonts w:asciiTheme="majorHAnsi" w:eastAsia="Times New Roman" w:hAnsiTheme="majorHAnsi" w:cstheme="majorHAnsi"/>
                <w:color w:val="0070C0"/>
                <w:sz w:val="20"/>
                <w:szCs w:val="20"/>
              </w:rPr>
              <w:t>M</w:t>
            </w:r>
            <w:r w:rsidRPr="00530FC9">
              <w:rPr>
                <w:rFonts w:asciiTheme="majorHAnsi" w:eastAsia="Times New Roman" w:hAnsiTheme="majorHAnsi" w:cstheme="majorHAnsi"/>
                <w:color w:val="0070C0"/>
                <w:sz w:val="20"/>
                <w:szCs w:val="20"/>
                <w:vertAlign w:val="subscript"/>
              </w:rPr>
              <w:t>B_2</w:t>
            </w:r>
            <w:r w:rsidRPr="00530FC9">
              <w:rPr>
                <w:rFonts w:asciiTheme="majorHAnsi" w:eastAsia="Times New Roman" w:hAnsiTheme="majorHAnsi" w:cstheme="majorHAnsi"/>
                <w:color w:val="0070C0"/>
                <w:sz w:val="20"/>
                <w:szCs w:val="20"/>
              </w:rPr>
              <w:t xml:space="preserve"> is at least 16.</w:t>
            </w:r>
          </w:p>
          <w:p w14:paraId="7A6C4EE1"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281AFF42" w14:textId="0B491892"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20"/>
                <w:szCs w:val="20"/>
              </w:rPr>
              <w:t>Component 3: ‘</w:t>
            </w:r>
            <w:r w:rsidRPr="00530FC9">
              <w:rPr>
                <w:rFonts w:asciiTheme="majorHAnsi" w:eastAsia="Times New Roman" w:hAnsiTheme="majorHAnsi" w:cstheme="majorHAnsi"/>
                <w:color w:val="0070C0"/>
                <w:sz w:val="20"/>
                <w:szCs w:val="20"/>
              </w:rPr>
              <w:t>Both 1 and 3’ is mandatory..</w:t>
            </w:r>
          </w:p>
          <w:p w14:paraId="7A348CC0"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6E37CF1A" w14:textId="4D0889D3"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algun Gothic" w:hAnsiTheme="majorHAnsi" w:cstheme="majorHAnsi"/>
                <w:color w:val="0070C0"/>
                <w:kern w:val="0"/>
                <w:sz w:val="20"/>
                <w:szCs w:val="20"/>
              </w:rPr>
              <w:t xml:space="preserve">Correct to also depend on </w:t>
            </w:r>
            <w:r w:rsidRPr="00530FC9">
              <w:rPr>
                <w:rFonts w:asciiTheme="majorHAnsi" w:eastAsia="Malgun Gothic" w:hAnsiTheme="majorHAnsi" w:cstheme="majorHAnsi"/>
                <w:color w:val="0070C0"/>
                <w:kern w:val="0"/>
                <w:sz w:val="20"/>
                <w:szCs w:val="20"/>
                <w:highlight w:val="lightGray"/>
              </w:rPr>
              <w:t>2-23a</w:t>
            </w:r>
          </w:p>
        </w:tc>
      </w:tr>
      <w:tr w:rsidR="00FB532C" w:rsidRPr="00A2545F" w14:paraId="4CF39B7F" w14:textId="77777777" w:rsidTr="001F19BE">
        <w:trPr>
          <w:trHeight w:val="525"/>
          <w:jc w:val="center"/>
        </w:trPr>
        <w:tc>
          <w:tcPr>
            <w:tcW w:w="324" w:type="pct"/>
            <w:shd w:val="clear" w:color="auto" w:fill="auto"/>
            <w:vAlign w:val="center"/>
          </w:tcPr>
          <w:p w14:paraId="203EF1D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9CF83B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2-25</w:t>
            </w:r>
          </w:p>
        </w:tc>
        <w:tc>
          <w:tcPr>
            <w:tcW w:w="412" w:type="pct"/>
            <w:shd w:val="clear" w:color="auto" w:fill="auto"/>
            <w:vAlign w:val="center"/>
          </w:tcPr>
          <w:p w14:paraId="18FCE47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Beam reporting timing</w:t>
            </w:r>
          </w:p>
        </w:tc>
        <w:tc>
          <w:tcPr>
            <w:tcW w:w="621" w:type="pct"/>
            <w:shd w:val="clear" w:color="auto" w:fill="auto"/>
            <w:vAlign w:val="center"/>
          </w:tcPr>
          <w:p w14:paraId="38D4782D" w14:textId="77777777" w:rsidR="00FB532C" w:rsidRPr="00CA4C8A" w:rsidRDefault="00FB532C" w:rsidP="00FB532C">
            <w:pPr>
              <w:rPr>
                <w:rFonts w:asciiTheme="majorHAnsi" w:eastAsia="Times New Roman" w:hAnsiTheme="majorHAnsi" w:cstheme="majorHAnsi"/>
                <w:sz w:val="20"/>
                <w:szCs w:val="20"/>
                <w:vertAlign w:val="subscript"/>
              </w:rPr>
            </w:pPr>
            <w:r w:rsidRPr="00CA4C8A">
              <w:rPr>
                <w:rFonts w:asciiTheme="majorHAnsi" w:eastAsia="Times New Roman" w:hAnsiTheme="majorHAnsi" w:cstheme="majorHAnsi"/>
                <w:sz w:val="20"/>
                <w:szCs w:val="20"/>
              </w:rPr>
              <w:t>1. The number of symbols, X</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where</w:t>
            </w:r>
          </w:p>
          <w:p w14:paraId="4A1327D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tc>
        <w:tc>
          <w:tcPr>
            <w:tcW w:w="253" w:type="pct"/>
            <w:shd w:val="clear" w:color="auto" w:fill="auto"/>
            <w:vAlign w:val="center"/>
          </w:tcPr>
          <w:p w14:paraId="5BED617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78" w:type="pct"/>
            <w:shd w:val="clear" w:color="auto" w:fill="auto"/>
            <w:vAlign w:val="center"/>
          </w:tcPr>
          <w:p w14:paraId="3CC0E8B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FABE60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Beam reporting time capability is not known by gNB</w:t>
            </w:r>
          </w:p>
        </w:tc>
        <w:tc>
          <w:tcPr>
            <w:tcW w:w="229" w:type="pct"/>
            <w:shd w:val="clear" w:color="auto" w:fill="auto"/>
            <w:vAlign w:val="center"/>
          </w:tcPr>
          <w:p w14:paraId="10A493E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14CBCED5"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69CA6BC9"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1595F6E2"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352CEF0E" w14:textId="6A4B48B9" w:rsidR="00FB532C" w:rsidRPr="00E46317" w:rsidRDefault="00FB532C" w:rsidP="00FB532C">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 for FR2</w:t>
            </w:r>
          </w:p>
        </w:tc>
        <w:tc>
          <w:tcPr>
            <w:tcW w:w="283" w:type="pct"/>
            <w:shd w:val="clear" w:color="auto" w:fill="auto"/>
            <w:vAlign w:val="center"/>
          </w:tcPr>
          <w:p w14:paraId="17DBB358"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627C06D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RAN1/4</w:t>
            </w:r>
          </w:p>
        </w:tc>
        <w:tc>
          <w:tcPr>
            <w:tcW w:w="379" w:type="pct"/>
            <w:shd w:val="clear" w:color="auto" w:fill="auto"/>
            <w:vAlign w:val="center"/>
          </w:tcPr>
          <w:p w14:paraId="4B1F581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1</w:t>
            </w:r>
            <w:r w:rsidRPr="00CA4C8A">
              <w:rPr>
                <w:rFonts w:asciiTheme="majorHAnsi" w:eastAsia="Times New Roman" w:hAnsiTheme="majorHAnsi" w:cstheme="majorHAnsi"/>
                <w:sz w:val="20"/>
                <w:szCs w:val="20"/>
              </w:rPr>
              <w:t xml:space="preserve"> is {2, 4, [8]}</w:t>
            </w:r>
          </w:p>
          <w:p w14:paraId="0C828EF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2</w:t>
            </w:r>
            <w:r w:rsidRPr="00CA4C8A">
              <w:rPr>
                <w:rFonts w:asciiTheme="majorHAnsi" w:eastAsia="Times New Roman" w:hAnsiTheme="majorHAnsi" w:cstheme="majorHAnsi"/>
                <w:sz w:val="20"/>
                <w:szCs w:val="20"/>
              </w:rPr>
              <w:t xml:space="preserve"> is {4,8, [14]}</w:t>
            </w:r>
          </w:p>
          <w:p w14:paraId="07B29CA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3</w:t>
            </w:r>
            <w:r w:rsidRPr="00CA4C8A">
              <w:rPr>
                <w:rFonts w:asciiTheme="majorHAnsi" w:eastAsia="Times New Roman" w:hAnsiTheme="majorHAnsi" w:cstheme="majorHAnsi"/>
                <w:sz w:val="20"/>
                <w:szCs w:val="20"/>
              </w:rPr>
              <w:t xml:space="preserve"> is {7 or 8,14 or 15, 28}</w:t>
            </w:r>
          </w:p>
          <w:p w14:paraId="6A316C9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RAN1 will further decide </w:t>
            </w:r>
            <w:r w:rsidRPr="00CA4C8A">
              <w:rPr>
                <w:rFonts w:asciiTheme="majorHAnsi" w:eastAsia="Times New Roman" w:hAnsiTheme="majorHAnsi" w:cstheme="majorHAnsi"/>
                <w:sz w:val="20"/>
                <w:szCs w:val="20"/>
              </w:rPr>
              <w:lastRenderedPageBreak/>
              <w:t>between 7 and 8 and between 14 and 15.</w:t>
            </w:r>
          </w:p>
          <w:p w14:paraId="0520C61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4</w:t>
            </w:r>
            <w:r w:rsidRPr="00CA4C8A">
              <w:rPr>
                <w:rFonts w:asciiTheme="majorHAnsi" w:eastAsia="Times New Roman" w:hAnsiTheme="majorHAnsi" w:cstheme="majorHAnsi"/>
                <w:sz w:val="20"/>
                <w:szCs w:val="20"/>
              </w:rPr>
              <w:t>, {14, 28, [42]}</w:t>
            </w:r>
          </w:p>
          <w:p w14:paraId="555C07EB"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2C9762E1" w14:textId="1758DD66"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lastRenderedPageBreak/>
              <w:t>Should be aligned with CSI reporting timing.</w:t>
            </w:r>
          </w:p>
        </w:tc>
        <w:tc>
          <w:tcPr>
            <w:tcW w:w="257" w:type="pct"/>
            <w:gridSpan w:val="2"/>
          </w:tcPr>
          <w:p w14:paraId="46A8989D" w14:textId="747AF860"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Mandatory with UE capability signaling for FR2</w:t>
            </w:r>
          </w:p>
        </w:tc>
      </w:tr>
      <w:tr w:rsidR="00FB532C" w:rsidRPr="00A2545F" w14:paraId="36470505" w14:textId="77777777" w:rsidTr="001F19BE">
        <w:trPr>
          <w:trHeight w:val="525"/>
          <w:jc w:val="center"/>
        </w:trPr>
        <w:tc>
          <w:tcPr>
            <w:tcW w:w="324" w:type="pct"/>
            <w:shd w:val="clear" w:color="auto" w:fill="auto"/>
            <w:vAlign w:val="center"/>
          </w:tcPr>
          <w:p w14:paraId="38A1368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BB56EE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412" w:type="pct"/>
            <w:shd w:val="clear" w:color="auto" w:fill="auto"/>
            <w:vAlign w:val="center"/>
          </w:tcPr>
          <w:p w14:paraId="1A6D2F1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21" w:type="pct"/>
            <w:shd w:val="clear" w:color="auto" w:fill="auto"/>
            <w:vAlign w:val="center"/>
          </w:tcPr>
          <w:p w14:paraId="69B3AF7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14:paraId="2D60221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14:paraId="5C093B86"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693D7C16"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76CE543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6481EEB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29" w:type="pct"/>
            <w:shd w:val="clear" w:color="auto" w:fill="auto"/>
            <w:vAlign w:val="center"/>
          </w:tcPr>
          <w:p w14:paraId="67AECA0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378849B4"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028040DB"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0D44C975"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22F15451"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1F3C647C"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6AE7B50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619F7F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14:paraId="3D4BD751" w14:textId="77777777" w:rsidR="00FB532C" w:rsidRPr="00CA4C8A" w:rsidRDefault="00FB532C" w:rsidP="00FB532C">
            <w:pPr>
              <w:rPr>
                <w:rFonts w:asciiTheme="majorHAnsi" w:eastAsia="Times New Roman" w:hAnsiTheme="majorHAnsi" w:cstheme="majorHAnsi"/>
                <w:sz w:val="20"/>
                <w:szCs w:val="20"/>
              </w:rPr>
            </w:pPr>
          </w:p>
          <w:p w14:paraId="2190049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258" w:type="pct"/>
          </w:tcPr>
          <w:p w14:paraId="43B658E5" w14:textId="26CE5FC3"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t xml:space="preserve">See </w:t>
            </w:r>
            <w:hyperlink w:anchor="note2dash26" w:history="1">
              <w:r w:rsidRPr="00530FC9">
                <w:rPr>
                  <w:rStyle w:val="Hyperlink"/>
                  <w:rFonts w:asciiTheme="majorHAnsi" w:eastAsia="MS PGothic" w:hAnsiTheme="majorHAnsi" w:cstheme="majorHAnsi"/>
                  <w:color w:val="0070C0"/>
                  <w:kern w:val="0"/>
                  <w:sz w:val="18"/>
                  <w:szCs w:val="18"/>
                </w:rPr>
                <w:t>Note</w:t>
              </w:r>
            </w:hyperlink>
          </w:p>
        </w:tc>
        <w:tc>
          <w:tcPr>
            <w:tcW w:w="257" w:type="pct"/>
            <w:gridSpan w:val="2"/>
          </w:tcPr>
          <w:p w14:paraId="2D0BBC64" w14:textId="46B909B6"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 xml:space="preserve">2-26 is </w:t>
            </w:r>
            <w:r w:rsidRPr="00530FC9">
              <w:rPr>
                <w:rFonts w:asciiTheme="majorHAnsi" w:eastAsia="Times New Roman" w:hAnsiTheme="majorHAnsi" w:cstheme="majorHAnsi"/>
                <w:color w:val="0070C0"/>
                <w:sz w:val="20"/>
                <w:szCs w:val="20"/>
              </w:rPr>
              <w:t>Optional with UE capability signaling</w:t>
            </w:r>
          </w:p>
        </w:tc>
      </w:tr>
      <w:tr w:rsidR="00FB532C" w:rsidRPr="00A2545F" w14:paraId="7D98FF53" w14:textId="77777777" w:rsidTr="001F19BE">
        <w:trPr>
          <w:trHeight w:val="525"/>
          <w:jc w:val="center"/>
        </w:trPr>
        <w:tc>
          <w:tcPr>
            <w:tcW w:w="324" w:type="pct"/>
            <w:shd w:val="clear" w:color="auto" w:fill="auto"/>
            <w:vAlign w:val="center"/>
          </w:tcPr>
          <w:p w14:paraId="5D986F9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3BFE382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2-27</w:t>
            </w:r>
          </w:p>
        </w:tc>
        <w:tc>
          <w:tcPr>
            <w:tcW w:w="412" w:type="pct"/>
            <w:shd w:val="clear" w:color="auto" w:fill="auto"/>
            <w:vAlign w:val="center"/>
          </w:tcPr>
          <w:p w14:paraId="22BD9F9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Beam switching</w:t>
            </w:r>
          </w:p>
        </w:tc>
        <w:tc>
          <w:tcPr>
            <w:tcW w:w="621" w:type="pct"/>
            <w:shd w:val="clear" w:color="auto" w:fill="auto"/>
            <w:vAlign w:val="center"/>
          </w:tcPr>
          <w:p w14:paraId="5F9F3E4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CA4C8A">
              <w:rPr>
                <w:rFonts w:asciiTheme="majorHAnsi" w:eastAsia="Times New Roman" w:hAnsiTheme="majorHAnsi" w:cstheme="majorHAnsi"/>
                <w:sz w:val="20"/>
                <w:szCs w:val="20"/>
              </w:rPr>
              <w:t xml:space="preserve">. </w:t>
            </w:r>
          </w:p>
          <w:p w14:paraId="2F7517E8" w14:textId="77777777" w:rsidR="00FB532C" w:rsidRPr="00A52D64" w:rsidRDefault="00FB532C" w:rsidP="00FB532C">
            <w:pPr>
              <w:rPr>
                <w:rFonts w:ascii="n" w:eastAsia="Times New Roman" w:hAnsi="n" w:cstheme="majorHAnsi"/>
                <w:strike/>
                <w:color w:val="0070C0"/>
                <w:sz w:val="20"/>
                <w:szCs w:val="20"/>
              </w:rPr>
            </w:pPr>
            <w:r w:rsidRPr="007B21FD">
              <w:rPr>
                <w:rFonts w:ascii="n" w:eastAsia="Times New Roman" w:hAnsi="n" w:cstheme="majorHAnsi"/>
                <w:strike/>
                <w:color w:val="0070C0"/>
                <w:sz w:val="20"/>
                <w:szCs w:val="20"/>
                <w:highlight w:val="lightGray"/>
              </w:rPr>
              <w:t>This number is defined as per SCS</w:t>
            </w:r>
          </w:p>
          <w:p w14:paraId="4257525C" w14:textId="14CBB025"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it is assumed that spec enable the possibility to restrict the same beam across intra-band CCs</w:t>
            </w:r>
          </w:p>
        </w:tc>
        <w:tc>
          <w:tcPr>
            <w:tcW w:w="253" w:type="pct"/>
            <w:shd w:val="clear" w:color="auto" w:fill="auto"/>
            <w:vAlign w:val="center"/>
          </w:tcPr>
          <w:p w14:paraId="2AFF7CD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78" w:type="pct"/>
            <w:shd w:val="clear" w:color="auto" w:fill="auto"/>
            <w:vAlign w:val="center"/>
          </w:tcPr>
          <w:p w14:paraId="26655A1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Yes. </w:t>
            </w:r>
          </w:p>
        </w:tc>
        <w:tc>
          <w:tcPr>
            <w:tcW w:w="414" w:type="pct"/>
            <w:shd w:val="clear" w:color="auto" w:fill="auto"/>
            <w:vAlign w:val="center"/>
          </w:tcPr>
          <w:p w14:paraId="193ED6B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resetriction on the maximum number of Tx+Rx beam change for a slot</w:t>
            </w:r>
          </w:p>
        </w:tc>
        <w:tc>
          <w:tcPr>
            <w:tcW w:w="229" w:type="pct"/>
            <w:shd w:val="clear" w:color="auto" w:fill="auto"/>
            <w:vAlign w:val="center"/>
          </w:tcPr>
          <w:p w14:paraId="1AC0E01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74617425"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49" w:type="pct"/>
            <w:shd w:val="clear" w:color="auto" w:fill="auto"/>
            <w:vAlign w:val="center"/>
          </w:tcPr>
          <w:p w14:paraId="59B1AC92"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10364412"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CDE10A7" w14:textId="797F1D16" w:rsidR="00FB532C" w:rsidRPr="00E46317" w:rsidRDefault="00FB532C" w:rsidP="00FB532C">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 for FR2</w:t>
            </w:r>
          </w:p>
        </w:tc>
        <w:tc>
          <w:tcPr>
            <w:tcW w:w="283" w:type="pct"/>
            <w:shd w:val="clear" w:color="auto" w:fill="auto"/>
            <w:vAlign w:val="center"/>
          </w:tcPr>
          <w:p w14:paraId="3E318D4B" w14:textId="029B9B54" w:rsidR="00FB532C" w:rsidRPr="00A52D64" w:rsidRDefault="00FB532C" w:rsidP="00FB532C">
            <w:pPr>
              <w:widowControl/>
              <w:snapToGrid w:val="0"/>
              <w:jc w:val="left"/>
              <w:rPr>
                <w:rFonts w:asciiTheme="majorHAnsi" w:eastAsia="Malgun Gothic" w:hAnsiTheme="majorHAnsi" w:cstheme="majorHAnsi"/>
                <w:color w:val="0070C0"/>
                <w:kern w:val="0"/>
                <w:sz w:val="20"/>
                <w:szCs w:val="20"/>
              </w:rPr>
            </w:pPr>
          </w:p>
        </w:tc>
        <w:tc>
          <w:tcPr>
            <w:tcW w:w="232" w:type="pct"/>
            <w:shd w:val="clear" w:color="auto" w:fill="auto"/>
            <w:vAlign w:val="center"/>
          </w:tcPr>
          <w:p w14:paraId="0E0639A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1FDFB45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{4, 7, 14}</w:t>
            </w:r>
          </w:p>
          <w:p w14:paraId="6415FED6"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1EE2D1CC"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Removed ‘This number is defined per SCS’ since only one candidate value set is given.</w:t>
            </w:r>
          </w:p>
          <w:p w14:paraId="0E72FD01"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6A1519D7" w14:textId="0E36B36E"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tcPr>
          <w:p w14:paraId="2A2A8E23"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Mandatory with capability signaling for FR2.</w:t>
            </w:r>
          </w:p>
          <w:p w14:paraId="166F1740"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3ADE4F67" w14:textId="78448BA2"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Correct Component 1.</w:t>
            </w:r>
          </w:p>
        </w:tc>
      </w:tr>
      <w:tr w:rsidR="00FB532C" w:rsidRPr="00A2545F" w14:paraId="5C2FFFB6" w14:textId="77777777" w:rsidTr="001F19BE">
        <w:trPr>
          <w:trHeight w:val="525"/>
          <w:jc w:val="center"/>
        </w:trPr>
        <w:tc>
          <w:tcPr>
            <w:tcW w:w="324" w:type="pct"/>
            <w:shd w:val="clear" w:color="auto" w:fill="auto"/>
            <w:vAlign w:val="center"/>
          </w:tcPr>
          <w:p w14:paraId="71881C5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DB44C4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2-28</w:t>
            </w:r>
          </w:p>
        </w:tc>
        <w:tc>
          <w:tcPr>
            <w:tcW w:w="412" w:type="pct"/>
            <w:shd w:val="clear" w:color="auto" w:fill="auto"/>
            <w:vAlign w:val="center"/>
          </w:tcPr>
          <w:p w14:paraId="58DF712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A-CSI-RS beam switching timing</w:t>
            </w:r>
          </w:p>
        </w:tc>
        <w:tc>
          <w:tcPr>
            <w:tcW w:w="621" w:type="pct"/>
            <w:shd w:val="clear" w:color="auto" w:fill="auto"/>
            <w:vAlign w:val="center"/>
          </w:tcPr>
          <w:p w14:paraId="0F04967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w:t>
            </w:r>
            <w:r w:rsidRPr="00CA4C8A">
              <w:rPr>
                <w:rFonts w:asciiTheme="majorHAnsi" w:eastAsia="Times New Roman" w:hAnsiTheme="majorHAnsi" w:cstheme="majorHAnsi"/>
                <w:sz w:val="20"/>
                <w:szCs w:val="20"/>
              </w:rPr>
              <w:lastRenderedPageBreak/>
              <w:t>RS), where</w:t>
            </w:r>
          </w:p>
          <w:p w14:paraId="3E0D675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l=1,2,3,4 corresponding to 15,30,60,120 kHz SCS.</w:t>
            </w:r>
          </w:p>
          <w:p w14:paraId="2343389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whether we need different number for CSI-RS with repetition ‘ON’ and ‘OFF’</w:t>
            </w:r>
          </w:p>
        </w:tc>
        <w:tc>
          <w:tcPr>
            <w:tcW w:w="253" w:type="pct"/>
            <w:shd w:val="clear" w:color="auto" w:fill="auto"/>
            <w:vAlign w:val="center"/>
          </w:tcPr>
          <w:p w14:paraId="64DF08F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2-27</w:t>
            </w:r>
          </w:p>
        </w:tc>
        <w:tc>
          <w:tcPr>
            <w:tcW w:w="178" w:type="pct"/>
            <w:shd w:val="clear" w:color="auto" w:fill="auto"/>
            <w:vAlign w:val="center"/>
          </w:tcPr>
          <w:p w14:paraId="5B66EAB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Yes </w:t>
            </w:r>
          </w:p>
        </w:tc>
        <w:tc>
          <w:tcPr>
            <w:tcW w:w="414" w:type="pct"/>
            <w:shd w:val="clear" w:color="auto" w:fill="auto"/>
            <w:vAlign w:val="center"/>
          </w:tcPr>
          <w:p w14:paraId="1646DD7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Reporting beam switching timing is not supported</w:t>
            </w:r>
          </w:p>
        </w:tc>
        <w:tc>
          <w:tcPr>
            <w:tcW w:w="229" w:type="pct"/>
            <w:shd w:val="clear" w:color="auto" w:fill="auto"/>
            <w:vAlign w:val="center"/>
          </w:tcPr>
          <w:p w14:paraId="37AB3BE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54" w:type="pct"/>
            <w:shd w:val="clear" w:color="auto" w:fill="auto"/>
            <w:vAlign w:val="center"/>
          </w:tcPr>
          <w:p w14:paraId="3F25072C"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0A90F40F"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75EFAB74"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6917057" w14:textId="38A3044A" w:rsidR="00FB532C" w:rsidRPr="00E46317" w:rsidRDefault="00FB532C" w:rsidP="00FB532C">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 for FR2</w:t>
            </w:r>
          </w:p>
        </w:tc>
        <w:tc>
          <w:tcPr>
            <w:tcW w:w="283" w:type="pct"/>
            <w:shd w:val="clear" w:color="auto" w:fill="auto"/>
            <w:vAlign w:val="center"/>
          </w:tcPr>
          <w:p w14:paraId="148F5C0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5AC92DC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2EE644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values {14, 26, 28, [42], [280]} </w:t>
            </w:r>
          </w:p>
        </w:tc>
        <w:tc>
          <w:tcPr>
            <w:tcW w:w="258" w:type="pct"/>
          </w:tcPr>
          <w:p w14:paraId="1950F923"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Should be aligned with PDSCH beam switching time (see 2-2 above).</w:t>
            </w:r>
          </w:p>
          <w:p w14:paraId="52727C18"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p>
          <w:p w14:paraId="0D0F9065"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Prefer 14.</w:t>
            </w:r>
          </w:p>
          <w:p w14:paraId="3C7A2582"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0 should be one option. </w:t>
            </w:r>
          </w:p>
          <w:p w14:paraId="30D3DB4F" w14:textId="11A2EA10"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lastRenderedPageBreak/>
              <w:t>.</w:t>
            </w:r>
          </w:p>
        </w:tc>
        <w:tc>
          <w:tcPr>
            <w:tcW w:w="257" w:type="pct"/>
            <w:gridSpan w:val="2"/>
            <w:vAlign w:val="center"/>
          </w:tcPr>
          <w:p w14:paraId="2CCA8F27"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lastRenderedPageBreak/>
              <w:t>Mandatory with capability signaling at least for FR2.</w:t>
            </w:r>
          </w:p>
          <w:p w14:paraId="1CF2A5A5"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7C29CCE8"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Add switching time of 0.</w:t>
            </w:r>
          </w:p>
          <w:p w14:paraId="3E8A56C8" w14:textId="0BD803D1"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3E6DBA0D" w14:textId="77777777" w:rsidTr="001F19BE">
        <w:trPr>
          <w:trHeight w:val="525"/>
          <w:jc w:val="center"/>
        </w:trPr>
        <w:tc>
          <w:tcPr>
            <w:tcW w:w="324" w:type="pct"/>
            <w:shd w:val="clear" w:color="auto" w:fill="auto"/>
            <w:vAlign w:val="center"/>
          </w:tcPr>
          <w:p w14:paraId="3871C6C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7FE39C1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412" w:type="pct"/>
            <w:shd w:val="clear" w:color="auto" w:fill="auto"/>
            <w:vAlign w:val="center"/>
          </w:tcPr>
          <w:p w14:paraId="59E798A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21" w:type="pct"/>
            <w:shd w:val="clear" w:color="auto" w:fill="auto"/>
            <w:vAlign w:val="center"/>
          </w:tcPr>
          <w:p w14:paraId="24D86CBA" w14:textId="3A22E291"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825418">
              <w:rPr>
                <w:rFonts w:ascii="n" w:eastAsia="Times New Roman" w:hAnsi="n" w:cstheme="majorHAnsi"/>
                <w:strike/>
                <w:color w:val="0070C0"/>
                <w:sz w:val="20"/>
                <w:szCs w:val="20"/>
                <w:highlight w:val="lightGray"/>
              </w:rPr>
              <w:t>reports</w:t>
            </w:r>
            <w:r w:rsidRPr="00825418">
              <w:rPr>
                <w:rFonts w:asciiTheme="majorHAnsi" w:eastAsia="Times New Roman" w:hAnsiTheme="majorHAnsi" w:cstheme="majorHAnsi"/>
                <w:color w:val="0070C0"/>
                <w:sz w:val="20"/>
                <w:szCs w:val="20"/>
                <w:highlight w:val="lightGray"/>
                <w:u w:val="single"/>
              </w:rPr>
              <w:t>RSRP values reported</w:t>
            </w:r>
            <w:r w:rsidRPr="00825418">
              <w:rPr>
                <w:rFonts w:asciiTheme="majorHAnsi" w:eastAsia="Times New Roman" w:hAnsiTheme="majorHAnsi" w:cstheme="majorHAnsi"/>
                <w:sz w:val="20"/>
                <w:szCs w:val="20"/>
                <w:highlight w:val="lightGray"/>
              </w:rPr>
              <w:t>,</w:t>
            </w:r>
            <w:r w:rsidRPr="00CA4C8A">
              <w:rPr>
                <w:rFonts w:asciiTheme="majorHAnsi" w:eastAsia="Times New Roman" w:hAnsiTheme="majorHAnsi" w:cstheme="majorHAnsi"/>
                <w:sz w:val="20"/>
                <w:szCs w:val="20"/>
              </w:rPr>
              <w:t xml:space="preserve"> </w:t>
            </w:r>
          </w:p>
          <w:p w14:paraId="1DCFF38A"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4DBEB20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78" w:type="pct"/>
            <w:shd w:val="clear" w:color="auto" w:fill="auto"/>
            <w:vAlign w:val="center"/>
          </w:tcPr>
          <w:p w14:paraId="27C16A0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20E399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29" w:type="pct"/>
            <w:shd w:val="clear" w:color="auto" w:fill="auto"/>
            <w:vAlign w:val="center"/>
          </w:tcPr>
          <w:p w14:paraId="36C3E03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54" w:type="pct"/>
            <w:shd w:val="clear" w:color="auto" w:fill="auto"/>
            <w:vAlign w:val="center"/>
          </w:tcPr>
          <w:p w14:paraId="137CBA8E"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330D8BA4"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29B2D2F1"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4C534283"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312B8910" w14:textId="46267C71"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6E35ECB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25C8559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258" w:type="pct"/>
          </w:tcPr>
          <w:p w14:paraId="63AD5267" w14:textId="77777777"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Optional.</w:t>
            </w:r>
          </w:p>
          <w:p w14:paraId="0F6DAA28"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41E61B4E" w14:textId="102C4124"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Corrected to ‘N_max RSRP values reported’, rather than ‘N_max reports’.</w:t>
            </w:r>
            <w:r>
              <w:rPr>
                <w:rFonts w:asciiTheme="majorHAnsi" w:eastAsia="MS PGothic" w:hAnsiTheme="majorHAnsi" w:cstheme="majorHAnsi"/>
                <w:color w:val="0070C0"/>
                <w:kern w:val="0"/>
                <w:sz w:val="20"/>
                <w:szCs w:val="20"/>
              </w:rPr>
              <w:t xml:space="preserve"> </w:t>
            </w:r>
            <w:r>
              <w:rPr>
                <w:rFonts w:asciiTheme="majorHAnsi" w:eastAsia="MS PGothic" w:hAnsiTheme="majorHAnsi" w:cstheme="majorHAnsi"/>
                <w:color w:val="FF0000"/>
                <w:kern w:val="0"/>
                <w:sz w:val="20"/>
                <w:szCs w:val="20"/>
              </w:rPr>
              <w:t xml:space="preserve"> </w:t>
            </w:r>
            <w:r w:rsidRPr="00CF5BD6">
              <w:rPr>
                <w:rFonts w:asciiTheme="majorHAnsi" w:eastAsia="MS PGothic" w:hAnsiTheme="majorHAnsi" w:cstheme="majorHAnsi"/>
                <w:color w:val="0070C0"/>
                <w:kern w:val="0"/>
                <w:sz w:val="20"/>
                <w:szCs w:val="20"/>
              </w:rPr>
              <w:t>At least N_max = 1 is mandatory</w:t>
            </w:r>
          </w:p>
        </w:tc>
        <w:tc>
          <w:tcPr>
            <w:tcW w:w="257" w:type="pct"/>
            <w:gridSpan w:val="2"/>
            <w:vAlign w:val="center"/>
          </w:tcPr>
          <w:p w14:paraId="5AD98BEE"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Optional with UE capability signaling.</w:t>
            </w:r>
          </w:p>
          <w:p w14:paraId="54673686"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11888BF4" w14:textId="52BDA630"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Correct definition.</w:t>
            </w:r>
          </w:p>
        </w:tc>
      </w:tr>
      <w:tr w:rsidR="00FB532C" w:rsidRPr="00A2545F" w14:paraId="56867F4D" w14:textId="77777777" w:rsidTr="001F19BE">
        <w:trPr>
          <w:trHeight w:val="525"/>
          <w:jc w:val="center"/>
        </w:trPr>
        <w:tc>
          <w:tcPr>
            <w:tcW w:w="324" w:type="pct"/>
            <w:shd w:val="clear" w:color="auto" w:fill="auto"/>
            <w:vAlign w:val="center"/>
          </w:tcPr>
          <w:p w14:paraId="1287573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D29D8A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412" w:type="pct"/>
            <w:shd w:val="clear" w:color="auto" w:fill="auto"/>
            <w:vAlign w:val="center"/>
          </w:tcPr>
          <w:p w14:paraId="796992A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21" w:type="pct"/>
            <w:shd w:val="clear" w:color="auto" w:fill="auto"/>
            <w:vAlign w:val="center"/>
          </w:tcPr>
          <w:p w14:paraId="622BE09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14:paraId="4854E00B"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7B23ED3E"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2C516F4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B26546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29" w:type="pct"/>
            <w:shd w:val="clear" w:color="auto" w:fill="auto"/>
            <w:vAlign w:val="center"/>
          </w:tcPr>
          <w:p w14:paraId="1880BEF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54" w:type="pct"/>
            <w:shd w:val="clear" w:color="auto" w:fill="auto"/>
            <w:vAlign w:val="center"/>
          </w:tcPr>
          <w:p w14:paraId="1E2A275A"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52346E94"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4082F729"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7B50C019"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63E687F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1DFB564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4E293D6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58" w:type="pct"/>
          </w:tcPr>
          <w:p w14:paraId="5AAF750E" w14:textId="58D4CA11" w:rsidR="00FB532C" w:rsidRPr="00A75476" w:rsidRDefault="00FB532C" w:rsidP="00FB532C">
            <w:pPr>
              <w:widowControl/>
              <w:snapToGrid w:val="0"/>
              <w:jc w:val="left"/>
              <w:rPr>
                <w:rFonts w:asciiTheme="majorHAnsi" w:eastAsia="MS PGothic" w:hAnsiTheme="majorHAnsi" w:cstheme="majorHAnsi"/>
                <w:color w:val="0070C0"/>
                <w:kern w:val="0"/>
                <w:sz w:val="20"/>
                <w:szCs w:val="20"/>
              </w:rPr>
            </w:pPr>
            <w:r w:rsidRPr="00CF5BD6">
              <w:rPr>
                <w:rFonts w:asciiTheme="majorHAnsi" w:eastAsia="MS PGothic" w:hAnsiTheme="majorHAnsi" w:cstheme="majorHAnsi"/>
                <w:color w:val="0070C0"/>
                <w:kern w:val="0"/>
                <w:sz w:val="20"/>
                <w:szCs w:val="20"/>
              </w:rPr>
              <w:t>Agree with RAN WG recommendation</w:t>
            </w:r>
          </w:p>
        </w:tc>
        <w:tc>
          <w:tcPr>
            <w:tcW w:w="257" w:type="pct"/>
            <w:gridSpan w:val="2"/>
            <w:vAlign w:val="center"/>
          </w:tcPr>
          <w:p w14:paraId="1F248171" w14:textId="7658C996" w:rsidR="00FB532C" w:rsidRPr="00A75476" w:rsidRDefault="00FB532C" w:rsidP="00FB532C">
            <w:pPr>
              <w:widowControl/>
              <w:snapToGrid w:val="0"/>
              <w:jc w:val="left"/>
              <w:rPr>
                <w:rFonts w:asciiTheme="majorHAnsi" w:eastAsia="MS PGothic" w:hAnsiTheme="majorHAnsi" w:cstheme="majorHAnsi"/>
                <w:color w:val="0070C0"/>
                <w:kern w:val="0"/>
                <w:sz w:val="20"/>
                <w:szCs w:val="20"/>
              </w:rPr>
            </w:pPr>
            <w:r w:rsidRPr="00CF5BD6">
              <w:rPr>
                <w:rFonts w:asciiTheme="majorHAnsi" w:eastAsia="MS PGothic" w:hAnsiTheme="majorHAnsi" w:cstheme="majorHAnsi"/>
                <w:color w:val="0070C0"/>
                <w:kern w:val="0"/>
                <w:sz w:val="20"/>
                <w:szCs w:val="20"/>
              </w:rPr>
              <w:t>Optional with UE capability signaling</w:t>
            </w:r>
          </w:p>
        </w:tc>
      </w:tr>
      <w:tr w:rsidR="00FB532C" w:rsidRPr="00A2545F" w14:paraId="05D97F9E" w14:textId="77777777" w:rsidTr="001F19BE">
        <w:trPr>
          <w:trHeight w:val="525"/>
          <w:jc w:val="center"/>
        </w:trPr>
        <w:tc>
          <w:tcPr>
            <w:tcW w:w="324" w:type="pct"/>
            <w:shd w:val="clear" w:color="auto" w:fill="auto"/>
            <w:vAlign w:val="center"/>
          </w:tcPr>
          <w:p w14:paraId="00CE901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F7B1B3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2-30</w:t>
            </w:r>
          </w:p>
        </w:tc>
        <w:tc>
          <w:tcPr>
            <w:tcW w:w="412" w:type="pct"/>
            <w:shd w:val="clear" w:color="auto" w:fill="auto"/>
            <w:vAlign w:val="center"/>
          </w:tcPr>
          <w:p w14:paraId="00CF40A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beam management</w:t>
            </w:r>
          </w:p>
        </w:tc>
        <w:tc>
          <w:tcPr>
            <w:tcW w:w="621" w:type="pct"/>
            <w:shd w:val="clear" w:color="auto" w:fill="auto"/>
            <w:vAlign w:val="center"/>
          </w:tcPr>
          <w:p w14:paraId="29EF424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SRS based beam management </w:t>
            </w:r>
          </w:p>
          <w:p w14:paraId="5ACF9C6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number of SRS resource per set (SRS set use is configured as for beam management).</w:t>
            </w:r>
          </w:p>
          <w:p w14:paraId="69B075A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number of SRS resource sets (SRS set use is configured as for beam management).</w:t>
            </w:r>
          </w:p>
          <w:p w14:paraId="319F98FC"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52BCD04A"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308F916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0ECB0E0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Uplink beam management is not supported</w:t>
            </w:r>
          </w:p>
        </w:tc>
        <w:tc>
          <w:tcPr>
            <w:tcW w:w="229" w:type="pct"/>
            <w:shd w:val="clear" w:color="auto" w:fill="auto"/>
            <w:vAlign w:val="center"/>
          </w:tcPr>
          <w:p w14:paraId="1EE670B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54" w:type="pct"/>
            <w:shd w:val="clear" w:color="auto" w:fill="auto"/>
            <w:vAlign w:val="center"/>
          </w:tcPr>
          <w:p w14:paraId="0980246F"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14027006"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3C904469"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59D4CC3"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7E96756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6D23FDA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18C8252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is {8, 16, 32}</w:t>
            </w:r>
          </w:p>
          <w:p w14:paraId="5146F9E7"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is {from 1 to 8}</w:t>
            </w:r>
          </w:p>
          <w:p w14:paraId="2AEDE27E" w14:textId="77777777" w:rsidR="00FB532C" w:rsidRDefault="00FB532C" w:rsidP="00FB532C">
            <w:pPr>
              <w:rPr>
                <w:rFonts w:asciiTheme="majorHAnsi" w:eastAsia="Times New Roman" w:hAnsiTheme="majorHAnsi" w:cstheme="majorHAnsi"/>
                <w:sz w:val="20"/>
                <w:szCs w:val="20"/>
              </w:rPr>
            </w:pPr>
          </w:p>
          <w:p w14:paraId="0316D1DF"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53414A9A" w14:textId="77777777" w:rsidR="00FB532C"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Optional.</w:t>
            </w:r>
          </w:p>
          <w:p w14:paraId="068316FC" w14:textId="77777777" w:rsidR="00FB532C" w:rsidRDefault="00FB532C" w:rsidP="00FB532C">
            <w:pPr>
              <w:widowControl/>
              <w:snapToGrid w:val="0"/>
              <w:jc w:val="left"/>
              <w:rPr>
                <w:rFonts w:asciiTheme="majorHAnsi" w:eastAsia="Times New Roman" w:hAnsiTheme="majorHAnsi" w:cstheme="majorHAnsi"/>
                <w:color w:val="0070C0"/>
                <w:sz w:val="20"/>
                <w:szCs w:val="20"/>
              </w:rPr>
            </w:pPr>
            <w:r w:rsidRPr="00CF5BD6">
              <w:rPr>
                <w:rFonts w:asciiTheme="majorHAnsi" w:eastAsia="Times New Roman" w:hAnsiTheme="majorHAnsi" w:cstheme="majorHAnsi"/>
                <w:color w:val="0070C0"/>
                <w:sz w:val="20"/>
                <w:szCs w:val="20"/>
              </w:rPr>
              <w:t>See Note related to 2-20</w:t>
            </w:r>
          </w:p>
          <w:p w14:paraId="48B2D34A" w14:textId="77777777" w:rsidR="00FB532C" w:rsidRDefault="00FB532C" w:rsidP="00FB532C">
            <w:pPr>
              <w:widowControl/>
              <w:snapToGrid w:val="0"/>
              <w:jc w:val="left"/>
              <w:rPr>
                <w:rFonts w:asciiTheme="majorHAnsi" w:eastAsia="Times New Roman" w:hAnsiTheme="majorHAnsi" w:cstheme="majorHAnsi"/>
                <w:color w:val="0070C0"/>
                <w:sz w:val="20"/>
                <w:szCs w:val="20"/>
              </w:rPr>
            </w:pPr>
          </w:p>
          <w:p w14:paraId="31744856" w14:textId="0B5AB5C7" w:rsidR="00FB532C" w:rsidRPr="00530FC9" w:rsidRDefault="00FB532C" w:rsidP="00FB532C">
            <w:pPr>
              <w:widowControl/>
              <w:snapToGrid w:val="0"/>
              <w:jc w:val="left"/>
              <w:rPr>
                <w:rFonts w:asciiTheme="majorHAnsi" w:eastAsia="Times New Roman" w:hAnsiTheme="majorHAnsi" w:cstheme="majorHAnsi"/>
                <w:color w:val="0070C0"/>
                <w:sz w:val="20"/>
                <w:szCs w:val="20"/>
              </w:rPr>
            </w:pPr>
            <w:r>
              <w:rPr>
                <w:rFonts w:asciiTheme="majorHAnsi" w:eastAsia="Times New Roman" w:hAnsiTheme="majorHAnsi" w:cstheme="majorHAnsi"/>
                <w:color w:val="0070C0"/>
                <w:sz w:val="20"/>
                <w:szCs w:val="20"/>
              </w:rPr>
              <w:t>See Note related to 2-20</w:t>
            </w:r>
          </w:p>
        </w:tc>
        <w:tc>
          <w:tcPr>
            <w:tcW w:w="257" w:type="pct"/>
            <w:gridSpan w:val="2"/>
            <w:vAlign w:val="center"/>
          </w:tcPr>
          <w:p w14:paraId="1D7E002D" w14:textId="182A7FC4"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2-30 is Optional with UE capability signaling</w:t>
            </w:r>
          </w:p>
        </w:tc>
      </w:tr>
      <w:tr w:rsidR="00FB532C" w:rsidRPr="00A2545F" w14:paraId="48130D5E" w14:textId="77777777" w:rsidTr="001F19BE">
        <w:trPr>
          <w:trHeight w:val="525"/>
          <w:jc w:val="center"/>
        </w:trPr>
        <w:tc>
          <w:tcPr>
            <w:tcW w:w="324" w:type="pct"/>
            <w:shd w:val="clear" w:color="auto" w:fill="auto"/>
            <w:vAlign w:val="center"/>
          </w:tcPr>
          <w:p w14:paraId="04017C8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481346B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2-31</w:t>
            </w:r>
          </w:p>
        </w:tc>
        <w:tc>
          <w:tcPr>
            <w:tcW w:w="412" w:type="pct"/>
            <w:shd w:val="clear" w:color="auto" w:fill="auto"/>
            <w:vAlign w:val="center"/>
          </w:tcPr>
          <w:p w14:paraId="268CEE7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Beam failure recovery</w:t>
            </w:r>
          </w:p>
        </w:tc>
        <w:tc>
          <w:tcPr>
            <w:tcW w:w="621" w:type="pct"/>
            <w:shd w:val="clear" w:color="auto" w:fill="auto"/>
            <w:vAlign w:val="center"/>
          </w:tcPr>
          <w:p w14:paraId="07A51B1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Maximal number of CSI-RS resources across all CCs for UE to monitor PDCCH quality  </w:t>
            </w:r>
          </w:p>
          <w:p w14:paraId="640DA669" w14:textId="77777777" w:rsidR="00FB532C" w:rsidRPr="00CA4C8A" w:rsidRDefault="00FB532C" w:rsidP="00FB532C">
            <w:pPr>
              <w:rPr>
                <w:rFonts w:asciiTheme="majorHAnsi" w:eastAsia="Times New Roman" w:hAnsiTheme="majorHAnsi" w:cstheme="majorHAnsi"/>
                <w:sz w:val="20"/>
                <w:szCs w:val="20"/>
              </w:rPr>
            </w:pPr>
          </w:p>
          <w:p w14:paraId="7AB5EE8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2. Maximal number of different SSBs across all CCs for UE to monitor PDCCH quality  </w:t>
            </w:r>
          </w:p>
          <w:p w14:paraId="308D59FC" w14:textId="77777777" w:rsidR="00FB532C" w:rsidRPr="00CA4C8A" w:rsidRDefault="00FB532C" w:rsidP="00FB532C">
            <w:pPr>
              <w:rPr>
                <w:rFonts w:asciiTheme="majorHAnsi" w:eastAsia="Times New Roman" w:hAnsiTheme="majorHAnsi" w:cstheme="majorHAnsi"/>
                <w:sz w:val="20"/>
                <w:szCs w:val="20"/>
              </w:rPr>
            </w:pPr>
          </w:p>
          <w:p w14:paraId="39C1EC6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Maximal number of different CSI-RS [and/or SSB] resources across all CCs for new beam identifications. </w:t>
            </w:r>
          </w:p>
          <w:p w14:paraId="5F969BFB"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2FEADC5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w:t>
            </w:r>
          </w:p>
        </w:tc>
        <w:tc>
          <w:tcPr>
            <w:tcW w:w="178" w:type="pct"/>
            <w:shd w:val="clear" w:color="auto" w:fill="auto"/>
            <w:vAlign w:val="center"/>
          </w:tcPr>
          <w:p w14:paraId="60143F5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03CDB902"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Beam failure recovery is not supported </w:t>
            </w:r>
          </w:p>
        </w:tc>
        <w:tc>
          <w:tcPr>
            <w:tcW w:w="229" w:type="pct"/>
            <w:shd w:val="clear" w:color="auto" w:fill="auto"/>
            <w:vAlign w:val="center"/>
          </w:tcPr>
          <w:p w14:paraId="063F262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3FA7178F"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083F92AF"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09EAECDD"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148D90FC"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15FFDDF4" w14:textId="49296D23"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13F29B4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D3BD12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{from 1 to 64} </w:t>
            </w:r>
          </w:p>
          <w:p w14:paraId="5AD2ACC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w:t>
            </w:r>
            <w:r w:rsidRPr="00CA4C8A">
              <w:rPr>
                <w:rFonts w:asciiTheme="majorHAnsi" w:eastAsia="Times New Roman" w:hAnsiTheme="majorHAnsi" w:cstheme="majorHAnsi"/>
                <w:sz w:val="20"/>
                <w:szCs w:val="20"/>
              </w:rPr>
              <w:lastRenderedPageBreak/>
              <w:t xml:space="preserve">candidate: {from 1 to 64} </w:t>
            </w:r>
          </w:p>
          <w:p w14:paraId="5F3AA38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w:t>
            </w:r>
          </w:p>
          <w:p w14:paraId="679F96E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 set is: {from 1 to 256} </w:t>
            </w:r>
          </w:p>
        </w:tc>
        <w:tc>
          <w:tcPr>
            <w:tcW w:w="258" w:type="pct"/>
          </w:tcPr>
          <w:p w14:paraId="7A21E7CE" w14:textId="77777777"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lastRenderedPageBreak/>
              <w:t>4+4 should be more than enough.</w:t>
            </w:r>
          </w:p>
          <w:p w14:paraId="43D9E104"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p>
          <w:p w14:paraId="2B032745" w14:textId="242AD3EF"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Beam recovery is not a </w:t>
            </w:r>
            <w:r w:rsidRPr="00530FC9">
              <w:rPr>
                <w:rFonts w:asciiTheme="majorHAnsi" w:eastAsia="Times New Roman" w:hAnsiTheme="majorHAnsi" w:cstheme="majorHAnsi"/>
                <w:color w:val="0070C0"/>
                <w:sz w:val="20"/>
                <w:szCs w:val="20"/>
              </w:rPr>
              <w:lastRenderedPageBreak/>
              <w:t>critical feature, it’s a way to relax other beam management algorithms.</w:t>
            </w:r>
          </w:p>
        </w:tc>
        <w:tc>
          <w:tcPr>
            <w:tcW w:w="257" w:type="pct"/>
            <w:gridSpan w:val="2"/>
            <w:vAlign w:val="center"/>
          </w:tcPr>
          <w:p w14:paraId="706E0718" w14:textId="5507E5AE"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lastRenderedPageBreak/>
              <w:t>2-31 is Optional with UE capability signaling</w:t>
            </w:r>
          </w:p>
        </w:tc>
      </w:tr>
      <w:tr w:rsidR="00FB532C" w:rsidRPr="00A2545F" w14:paraId="667E108F" w14:textId="77777777" w:rsidTr="001F19BE">
        <w:trPr>
          <w:trHeight w:val="525"/>
          <w:jc w:val="center"/>
        </w:trPr>
        <w:tc>
          <w:tcPr>
            <w:tcW w:w="324" w:type="pct"/>
            <w:shd w:val="clear" w:color="auto" w:fill="auto"/>
            <w:vAlign w:val="center"/>
          </w:tcPr>
          <w:p w14:paraId="1DF4AD7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4EB03BD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412" w:type="pct"/>
            <w:shd w:val="clear" w:color="auto" w:fill="auto"/>
            <w:vAlign w:val="center"/>
          </w:tcPr>
          <w:p w14:paraId="59F3D5F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21" w:type="pct"/>
            <w:shd w:val="clear" w:color="auto" w:fill="auto"/>
            <w:vAlign w:val="center"/>
          </w:tcPr>
          <w:p w14:paraId="7A63FCB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14:paraId="68E28A6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14:paraId="55E3E1B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14:paraId="2256021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14:paraId="589B0E6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14:paraId="4F85AF9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14:paraId="56AED41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14:paraId="0C0BE0E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further check a-CSI on p-CSI-RS and/or SP-CSI-RS from component-7</w:t>
            </w:r>
          </w:p>
        </w:tc>
        <w:tc>
          <w:tcPr>
            <w:tcW w:w="253" w:type="pct"/>
            <w:shd w:val="clear" w:color="auto" w:fill="auto"/>
            <w:vAlign w:val="center"/>
          </w:tcPr>
          <w:p w14:paraId="3EBF061C"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415A290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3AE3D41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514D6B0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54" w:type="pct"/>
            <w:shd w:val="clear" w:color="auto" w:fill="auto"/>
            <w:vAlign w:val="center"/>
          </w:tcPr>
          <w:p w14:paraId="221097A2"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7195E762"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1EDA8A06"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40EDBF8D"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7BDA66FA"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04AD6E1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0C65708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58" w:type="pct"/>
          </w:tcPr>
          <w:p w14:paraId="10FE9EA3" w14:textId="5FC57094"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tcPr>
          <w:p w14:paraId="2A99B9EA" w14:textId="33063A7D"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17C87CB0" w14:textId="77777777" w:rsidTr="001F19BE">
        <w:trPr>
          <w:trHeight w:val="525"/>
          <w:jc w:val="center"/>
        </w:trPr>
        <w:tc>
          <w:tcPr>
            <w:tcW w:w="324" w:type="pct"/>
            <w:shd w:val="clear" w:color="auto" w:fill="auto"/>
            <w:vAlign w:val="center"/>
          </w:tcPr>
          <w:p w14:paraId="0D4E33E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C29619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412" w:type="pct"/>
            <w:shd w:val="clear" w:color="auto" w:fill="auto"/>
            <w:vAlign w:val="center"/>
          </w:tcPr>
          <w:p w14:paraId="2A90797A" w14:textId="77777777" w:rsidR="00FB532C" w:rsidRPr="00CF5BD6" w:rsidRDefault="00FB532C" w:rsidP="00FB532C">
            <w:pPr>
              <w:rPr>
                <w:rFonts w:asciiTheme="majorHAnsi" w:eastAsia="Times New Roman" w:hAnsiTheme="majorHAnsi" w:cstheme="majorHAnsi"/>
                <w:sz w:val="20"/>
                <w:szCs w:val="20"/>
                <w:lang w:val="fr-FR"/>
              </w:rPr>
            </w:pPr>
            <w:r w:rsidRPr="00CF5BD6">
              <w:rPr>
                <w:rFonts w:asciiTheme="majorHAnsi" w:eastAsia="Times New Roman" w:hAnsiTheme="majorHAnsi" w:cstheme="majorHAnsi"/>
                <w:sz w:val="20"/>
                <w:szCs w:val="20"/>
                <w:lang w:val="fr-FR"/>
              </w:rPr>
              <w:t>Semi-persistent CSI report on PUCCH</w:t>
            </w:r>
          </w:p>
        </w:tc>
        <w:tc>
          <w:tcPr>
            <w:tcW w:w="621" w:type="pct"/>
            <w:shd w:val="clear" w:color="auto" w:fill="auto"/>
            <w:vAlign w:val="center"/>
          </w:tcPr>
          <w:p w14:paraId="0390FE9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p>
          <w:p w14:paraId="6C837BF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53" w:type="pct"/>
            <w:shd w:val="clear" w:color="auto" w:fill="auto"/>
            <w:vAlign w:val="center"/>
          </w:tcPr>
          <w:p w14:paraId="0B3854EE"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0B1EF4F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3DA8A50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29" w:type="pct"/>
            <w:shd w:val="clear" w:color="auto" w:fill="auto"/>
            <w:vAlign w:val="center"/>
          </w:tcPr>
          <w:p w14:paraId="09CF328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6CD2B8CA"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49" w:type="pct"/>
            <w:shd w:val="clear" w:color="auto" w:fill="auto"/>
            <w:vAlign w:val="center"/>
          </w:tcPr>
          <w:p w14:paraId="6B08035C"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05" w:type="pct"/>
            <w:shd w:val="clear" w:color="auto" w:fill="auto"/>
            <w:vAlign w:val="center"/>
          </w:tcPr>
          <w:p w14:paraId="2D75C281"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19B39FDD"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1B08A253"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3548171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79" w:type="pct"/>
            <w:shd w:val="clear" w:color="auto" w:fill="auto"/>
            <w:vAlign w:val="center"/>
          </w:tcPr>
          <w:p w14:paraId="29AB2F3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58" w:type="pct"/>
          </w:tcPr>
          <w:p w14:paraId="2E5E8CB3"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tcPr>
          <w:p w14:paraId="273E301C" w14:textId="131882CC"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050731E0" w14:textId="77777777" w:rsidTr="001F19BE">
        <w:trPr>
          <w:trHeight w:val="525"/>
          <w:jc w:val="center"/>
        </w:trPr>
        <w:tc>
          <w:tcPr>
            <w:tcW w:w="324" w:type="pct"/>
            <w:shd w:val="clear" w:color="auto" w:fill="auto"/>
            <w:vAlign w:val="center"/>
          </w:tcPr>
          <w:p w14:paraId="01642F9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7B82DB3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412" w:type="pct"/>
            <w:shd w:val="clear" w:color="auto" w:fill="auto"/>
            <w:vAlign w:val="center"/>
          </w:tcPr>
          <w:p w14:paraId="6621D17C" w14:textId="77777777" w:rsidR="00FB532C" w:rsidRPr="00CF5BD6" w:rsidRDefault="00FB532C" w:rsidP="00FB532C">
            <w:pPr>
              <w:rPr>
                <w:rFonts w:asciiTheme="majorHAnsi" w:eastAsia="Times New Roman" w:hAnsiTheme="majorHAnsi" w:cstheme="majorHAnsi"/>
                <w:sz w:val="20"/>
                <w:szCs w:val="20"/>
                <w:lang w:val="fr-FR"/>
              </w:rPr>
            </w:pPr>
            <w:r w:rsidRPr="00CF5BD6">
              <w:rPr>
                <w:rFonts w:asciiTheme="majorHAnsi" w:eastAsia="Times New Roman" w:hAnsiTheme="majorHAnsi" w:cstheme="majorHAnsi"/>
                <w:sz w:val="20"/>
                <w:szCs w:val="20"/>
                <w:lang w:val="fr-FR"/>
              </w:rPr>
              <w:t>Semi-persistent CSI report on PUSCH</w:t>
            </w:r>
          </w:p>
        </w:tc>
        <w:tc>
          <w:tcPr>
            <w:tcW w:w="621" w:type="pct"/>
            <w:shd w:val="clear" w:color="auto" w:fill="auto"/>
            <w:vAlign w:val="center"/>
          </w:tcPr>
          <w:p w14:paraId="3A6E601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53" w:type="pct"/>
            <w:shd w:val="clear" w:color="auto" w:fill="auto"/>
            <w:vAlign w:val="center"/>
          </w:tcPr>
          <w:p w14:paraId="3768DDE5"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4D1572F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AE8EA6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29" w:type="pct"/>
            <w:shd w:val="clear" w:color="auto" w:fill="auto"/>
            <w:vAlign w:val="center"/>
          </w:tcPr>
          <w:p w14:paraId="6474C4A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6EAA5CEA"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49" w:type="pct"/>
            <w:shd w:val="clear" w:color="auto" w:fill="auto"/>
            <w:vAlign w:val="center"/>
          </w:tcPr>
          <w:p w14:paraId="18BB7A11"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05" w:type="pct"/>
            <w:shd w:val="clear" w:color="auto" w:fill="auto"/>
            <w:vAlign w:val="center"/>
          </w:tcPr>
          <w:p w14:paraId="6B4697CB"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E3A3ABD"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6AEC1F07"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7F6F3C7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79" w:type="pct"/>
            <w:shd w:val="clear" w:color="auto" w:fill="auto"/>
            <w:vAlign w:val="center"/>
          </w:tcPr>
          <w:p w14:paraId="6970657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58" w:type="pct"/>
          </w:tcPr>
          <w:p w14:paraId="0344DA84"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tcPr>
          <w:p w14:paraId="17F09EC2" w14:textId="7C48788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35AEC7A5" w14:textId="77777777" w:rsidTr="001F19BE">
        <w:trPr>
          <w:trHeight w:val="525"/>
          <w:jc w:val="center"/>
        </w:trPr>
        <w:tc>
          <w:tcPr>
            <w:tcW w:w="324" w:type="pct"/>
            <w:shd w:val="clear" w:color="auto" w:fill="auto"/>
            <w:vAlign w:val="center"/>
          </w:tcPr>
          <w:p w14:paraId="0011171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AAFE0D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412" w:type="pct"/>
            <w:shd w:val="clear" w:color="auto" w:fill="auto"/>
            <w:vAlign w:val="center"/>
          </w:tcPr>
          <w:p w14:paraId="38507763" w14:textId="77777777" w:rsidR="00FB532C" w:rsidRPr="00CA4C8A" w:rsidDel="0031754F"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21" w:type="pct"/>
            <w:shd w:val="clear" w:color="auto" w:fill="auto"/>
            <w:vAlign w:val="center"/>
          </w:tcPr>
          <w:p w14:paraId="0200E0B1" w14:textId="77777777" w:rsidR="00FB532C" w:rsidRPr="00CA4C8A" w:rsidRDefault="00FB532C" w:rsidP="00FB532C">
            <w:pPr>
              <w:rPr>
                <w:rFonts w:asciiTheme="majorHAnsi" w:eastAsia="Times New Roman" w:hAnsiTheme="majorHAnsi" w:cstheme="majorHAnsi"/>
                <w:sz w:val="20"/>
                <w:szCs w:val="20"/>
              </w:rPr>
            </w:pPr>
          </w:p>
          <w:p w14:paraId="76B8A3F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14:paraId="2477276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14:paraId="0A2E8D5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14:paraId="36F0A83B" w14:textId="77777777" w:rsidR="00FB532C" w:rsidRPr="00CA4C8A" w:rsidDel="00B21D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4972BBA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78" w:type="pct"/>
            <w:shd w:val="clear" w:color="auto" w:fill="auto"/>
            <w:vAlign w:val="center"/>
          </w:tcPr>
          <w:p w14:paraId="51967FF6"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5B7EF5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29" w:type="pct"/>
            <w:shd w:val="clear" w:color="auto" w:fill="auto"/>
            <w:vAlign w:val="center"/>
          </w:tcPr>
          <w:p w14:paraId="4C65907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6F63A6A7"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5CFD3FD0"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7A86052C"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281576F" w14:textId="77777777" w:rsidR="00FB532C" w:rsidRPr="00E46317" w:rsidRDefault="00FB532C" w:rsidP="00FB532C">
            <w:pPr>
              <w:rPr>
                <w:rFonts w:ascii="Arial" w:hAnsi="Arial" w:cs="Arial"/>
                <w:color w:val="4F81BD" w:themeColor="accent1"/>
                <w:sz w:val="20"/>
                <w:szCs w:val="20"/>
              </w:rPr>
            </w:pPr>
          </w:p>
        </w:tc>
        <w:tc>
          <w:tcPr>
            <w:tcW w:w="283" w:type="pct"/>
            <w:shd w:val="clear" w:color="auto" w:fill="auto"/>
            <w:vAlign w:val="center"/>
          </w:tcPr>
          <w:p w14:paraId="3703E6E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14:paraId="2BBE4B3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3E58744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6271352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14:paraId="08F81D65" w14:textId="77777777" w:rsidR="00FB532C" w:rsidRPr="00B0786C" w:rsidRDefault="00FB532C" w:rsidP="00FB532C">
            <w:pPr>
              <w:rPr>
                <w:rFonts w:asciiTheme="majorHAnsi" w:eastAsia="Times New Roman" w:hAnsiTheme="majorHAnsi" w:cstheme="majorHAnsi"/>
                <w:color w:val="0070C0"/>
                <w:sz w:val="20"/>
                <w:szCs w:val="20"/>
              </w:rPr>
            </w:pPr>
          </w:p>
          <w:p w14:paraId="318C4E2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 further down-select between: Alt.1: {from 4 to 64}, Alt.2: {from 4 to 256}, Alt.3: {from 4 to 256}</w:t>
            </w:r>
          </w:p>
          <w:p w14:paraId="6EF31F74" w14:textId="77777777" w:rsidR="00FB532C" w:rsidRPr="00CA4C8A" w:rsidRDefault="00FB532C" w:rsidP="00FB532C">
            <w:pPr>
              <w:rPr>
                <w:rFonts w:asciiTheme="majorHAnsi" w:eastAsia="Times New Roman" w:hAnsiTheme="majorHAnsi" w:cstheme="majorHAnsi"/>
                <w:sz w:val="20"/>
                <w:szCs w:val="20"/>
              </w:rPr>
            </w:pPr>
          </w:p>
          <w:p w14:paraId="000A9191"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14:paraId="165003B5" w14:textId="77777777" w:rsidR="00FB532C" w:rsidRPr="00CA4C8A" w:rsidRDefault="00FB532C" w:rsidP="00FB532C">
            <w:pPr>
              <w:rPr>
                <w:rFonts w:asciiTheme="majorHAnsi" w:eastAsia="Times New Roman" w:hAnsiTheme="majorHAnsi" w:cstheme="majorHAnsi"/>
                <w:sz w:val="20"/>
                <w:szCs w:val="20"/>
              </w:rPr>
            </w:pPr>
          </w:p>
          <w:p w14:paraId="16AAF852" w14:textId="77777777" w:rsidR="00FB532C" w:rsidRPr="00CA4C8A" w:rsidDel="0031754F" w:rsidRDefault="00FB532C" w:rsidP="00FB532C">
            <w:pPr>
              <w:rPr>
                <w:rFonts w:asciiTheme="majorHAnsi" w:eastAsia="Times New Roman" w:hAnsiTheme="majorHAnsi" w:cstheme="majorHAnsi"/>
                <w:sz w:val="20"/>
                <w:szCs w:val="20"/>
              </w:rPr>
            </w:pPr>
          </w:p>
        </w:tc>
        <w:tc>
          <w:tcPr>
            <w:tcW w:w="258" w:type="pct"/>
          </w:tcPr>
          <w:p w14:paraId="4191ACC7"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ECEA857" w14:textId="77777777" w:rsidR="00FB532C" w:rsidRPr="00530FC9" w:rsidRDefault="00FB532C" w:rsidP="00FB532C">
            <w:pPr>
              <w:snapToGrid w:val="0"/>
              <w:rPr>
                <w:color w:val="0070C0"/>
                <w:sz w:val="18"/>
                <w:szCs w:val="18"/>
              </w:rPr>
            </w:pPr>
            <w:r w:rsidRPr="00530FC9">
              <w:rPr>
                <w:color w:val="0070C0"/>
                <w:sz w:val="18"/>
                <w:szCs w:val="18"/>
              </w:rPr>
              <w:t>Component 2: seems to make more sense if it is defined per slot.</w:t>
            </w:r>
          </w:p>
          <w:p w14:paraId="6AF1EA7E" w14:textId="77777777" w:rsidR="00FB532C" w:rsidRPr="00530FC9" w:rsidRDefault="00FB532C" w:rsidP="00FB532C">
            <w:pPr>
              <w:widowControl/>
              <w:snapToGrid w:val="0"/>
              <w:jc w:val="left"/>
              <w:rPr>
                <w:color w:val="0070C0"/>
                <w:sz w:val="18"/>
                <w:szCs w:val="18"/>
              </w:rPr>
            </w:pPr>
          </w:p>
          <w:p w14:paraId="36EB78E7" w14:textId="06F47324" w:rsidR="00FB532C" w:rsidRPr="00530FC9" w:rsidRDefault="00FB532C" w:rsidP="00FB532C">
            <w:pPr>
              <w:widowControl/>
              <w:snapToGrid w:val="0"/>
              <w:jc w:val="left"/>
              <w:rPr>
                <w:color w:val="0070C0"/>
                <w:sz w:val="18"/>
                <w:szCs w:val="18"/>
              </w:rPr>
            </w:pPr>
            <w:r w:rsidRPr="00530FC9">
              <w:rPr>
                <w:color w:val="0070C0"/>
                <w:sz w:val="18"/>
                <w:szCs w:val="18"/>
              </w:rPr>
              <w:t>Component 4 does not seem necessary to specify.</w:t>
            </w:r>
          </w:p>
          <w:p w14:paraId="7AC4AD99"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6830BBC" w14:textId="71C8DF0B"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 xml:space="preserve">See </w:t>
            </w:r>
            <w:hyperlink w:anchor="note2dash33" w:history="1">
              <w:r w:rsidRPr="00530FC9">
                <w:rPr>
                  <w:rStyle w:val="Hyperlink"/>
                  <w:rFonts w:asciiTheme="majorHAnsi" w:eastAsia="MS PGothic" w:hAnsiTheme="majorHAnsi" w:cstheme="majorHAnsi"/>
                  <w:color w:val="0070C0"/>
                  <w:kern w:val="0"/>
                  <w:sz w:val="20"/>
                  <w:szCs w:val="20"/>
                </w:rPr>
                <w:t>Note</w:t>
              </w:r>
            </w:hyperlink>
          </w:p>
        </w:tc>
        <w:tc>
          <w:tcPr>
            <w:tcW w:w="257" w:type="pct"/>
            <w:gridSpan w:val="2"/>
            <w:vAlign w:val="center"/>
          </w:tcPr>
          <w:p w14:paraId="66E7C4F1"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Mandatory with capability signaling.</w:t>
            </w:r>
          </w:p>
          <w:p w14:paraId="68725C80"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44A93713"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 1: Min. value is 32</w:t>
            </w:r>
          </w:p>
          <w:p w14:paraId="22925147"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65ACD9D"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 2: Min value is 48</w:t>
            </w:r>
          </w:p>
          <w:p w14:paraId="288569D3"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380512CB" w14:textId="67D2D042"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 3: Min value is 8.</w:t>
            </w:r>
          </w:p>
        </w:tc>
      </w:tr>
      <w:tr w:rsidR="00FB532C" w:rsidRPr="00A2545F" w14:paraId="166B98D3" w14:textId="77777777" w:rsidTr="001F19BE">
        <w:trPr>
          <w:trHeight w:val="525"/>
          <w:jc w:val="center"/>
        </w:trPr>
        <w:tc>
          <w:tcPr>
            <w:tcW w:w="324" w:type="pct"/>
            <w:shd w:val="clear" w:color="auto" w:fill="auto"/>
            <w:vAlign w:val="center"/>
          </w:tcPr>
          <w:p w14:paraId="0D2DCCE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31196F3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412" w:type="pct"/>
            <w:shd w:val="clear" w:color="auto" w:fill="auto"/>
            <w:vAlign w:val="center"/>
          </w:tcPr>
          <w:p w14:paraId="37CD440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RE-mapping</w:t>
            </w:r>
          </w:p>
          <w:p w14:paraId="58B7F50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this FG </w:t>
            </w:r>
            <w:r w:rsidRPr="00CA4C8A">
              <w:rPr>
                <w:rFonts w:asciiTheme="majorHAnsi" w:eastAsia="Times New Roman" w:hAnsiTheme="majorHAnsi" w:cstheme="majorHAnsi"/>
                <w:sz w:val="20"/>
                <w:szCs w:val="20"/>
              </w:rPr>
              <w:lastRenderedPageBreak/>
              <w:t>will be moved to 5-x family</w:t>
            </w:r>
          </w:p>
        </w:tc>
        <w:tc>
          <w:tcPr>
            <w:tcW w:w="621" w:type="pct"/>
            <w:shd w:val="clear" w:color="auto" w:fill="auto"/>
            <w:vAlign w:val="center"/>
          </w:tcPr>
          <w:p w14:paraId="244096C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Supported max # of RE mapping patterns, each pattern can be </w:t>
            </w:r>
            <w:r w:rsidRPr="00CA4C8A">
              <w:rPr>
                <w:rFonts w:asciiTheme="majorHAnsi" w:eastAsia="Times New Roman" w:hAnsiTheme="majorHAnsi" w:cstheme="majorHAnsi"/>
                <w:sz w:val="20"/>
                <w:szCs w:val="20"/>
              </w:rPr>
              <w:lastRenderedPageBreak/>
              <w:t xml:space="preserve">described as a  RS resource (including NZP/ZP CSI-RS and CRS) or a bitmap configured in 5-26/27 per OFDM symbol and per CC </w:t>
            </w:r>
          </w:p>
          <w:p w14:paraId="5CE59D85"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6FD8E4DC"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6ED0BB3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58AA169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29" w:type="pct"/>
            <w:shd w:val="clear" w:color="auto" w:fill="auto"/>
            <w:vAlign w:val="center"/>
          </w:tcPr>
          <w:p w14:paraId="1031D6A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6304B429"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46806D86"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47F68558"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57666EBD" w14:textId="77777777" w:rsidR="00FB532C" w:rsidRPr="00E46317" w:rsidRDefault="00FB532C" w:rsidP="00FB532C">
            <w:pPr>
              <w:rPr>
                <w:rFonts w:ascii="Arial" w:hAnsi="Arial" w:cs="Arial"/>
                <w:color w:val="4F81BD" w:themeColor="accent1"/>
                <w:sz w:val="20"/>
                <w:szCs w:val="20"/>
              </w:rPr>
            </w:pPr>
          </w:p>
        </w:tc>
        <w:tc>
          <w:tcPr>
            <w:tcW w:w="283" w:type="pct"/>
            <w:shd w:val="clear" w:color="auto" w:fill="auto"/>
            <w:vAlign w:val="center"/>
          </w:tcPr>
          <w:p w14:paraId="0FB32679" w14:textId="77777777" w:rsidR="00FB532C" w:rsidRPr="00CA4C8A" w:rsidRDefault="00FB532C" w:rsidP="00FB532C">
            <w:pPr>
              <w:rPr>
                <w:rFonts w:asciiTheme="majorHAnsi" w:eastAsia="Times New Roman" w:hAnsiTheme="majorHAnsi" w:cstheme="majorHAnsi"/>
                <w:sz w:val="20"/>
                <w:szCs w:val="20"/>
              </w:rPr>
            </w:pPr>
          </w:p>
        </w:tc>
        <w:tc>
          <w:tcPr>
            <w:tcW w:w="232" w:type="pct"/>
            <w:shd w:val="clear" w:color="auto" w:fill="auto"/>
            <w:vAlign w:val="center"/>
          </w:tcPr>
          <w:p w14:paraId="66D7B35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C070F9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{X, 20} for FR1</w:t>
            </w:r>
          </w:p>
          <w:p w14:paraId="35ED82D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{X, 20} for FR2</w:t>
            </w:r>
          </w:p>
          <w:p w14:paraId="73C18FD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 will further determine the value of X (less than 20)</w:t>
            </w:r>
          </w:p>
        </w:tc>
        <w:tc>
          <w:tcPr>
            <w:tcW w:w="258" w:type="pct"/>
          </w:tcPr>
          <w:p w14:paraId="7246D535"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vAlign w:val="center"/>
          </w:tcPr>
          <w:p w14:paraId="63B79F6A" w14:textId="7C660E7D"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29D8A205" w14:textId="77777777" w:rsidTr="001F19BE">
        <w:trPr>
          <w:trHeight w:val="525"/>
          <w:jc w:val="center"/>
        </w:trPr>
        <w:tc>
          <w:tcPr>
            <w:tcW w:w="324" w:type="pct"/>
            <w:shd w:val="clear" w:color="auto" w:fill="auto"/>
            <w:vAlign w:val="center"/>
          </w:tcPr>
          <w:p w14:paraId="38D29F0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032BE19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12" w:type="pct"/>
            <w:shd w:val="clear" w:color="auto" w:fill="auto"/>
            <w:vAlign w:val="center"/>
          </w:tcPr>
          <w:p w14:paraId="4579C54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21" w:type="pct"/>
            <w:shd w:val="clear" w:color="auto" w:fill="auto"/>
            <w:vAlign w:val="center"/>
          </w:tcPr>
          <w:p w14:paraId="6B921ED1" w14:textId="77777777" w:rsidR="00FB532C" w:rsidRPr="00CA4C8A" w:rsidDel="00712B88"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tc>
        <w:tc>
          <w:tcPr>
            <w:tcW w:w="253" w:type="pct"/>
            <w:shd w:val="clear" w:color="auto" w:fill="auto"/>
            <w:vAlign w:val="center"/>
          </w:tcPr>
          <w:p w14:paraId="5FB5299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78" w:type="pct"/>
            <w:shd w:val="clear" w:color="auto" w:fill="auto"/>
            <w:vAlign w:val="center"/>
          </w:tcPr>
          <w:p w14:paraId="440974D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39D39CD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29" w:type="pct"/>
            <w:shd w:val="clear" w:color="auto" w:fill="auto"/>
            <w:vAlign w:val="center"/>
          </w:tcPr>
          <w:p w14:paraId="0635BEC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56E58341"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3DE94B13"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05" w:type="pct"/>
            <w:shd w:val="clear" w:color="auto" w:fill="auto"/>
            <w:vAlign w:val="center"/>
          </w:tcPr>
          <w:p w14:paraId="39F1F869"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12D3AC30"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5D817152"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49E5465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68918C93"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7A89C4D6" w14:textId="22D56504" w:rsidR="00FB532C" w:rsidRPr="00530FC9" w:rsidRDefault="00FB532C" w:rsidP="00FB532C">
            <w:pPr>
              <w:widowControl/>
              <w:snapToGrid w:val="0"/>
              <w:jc w:val="left"/>
              <w:rPr>
                <w:rFonts w:asciiTheme="majorHAnsi" w:eastAsia="Times New Roman" w:hAnsiTheme="majorHAnsi" w:cstheme="majorHAnsi"/>
                <w:color w:val="0070C0"/>
                <w:sz w:val="20"/>
                <w:szCs w:val="20"/>
              </w:rPr>
            </w:pPr>
          </w:p>
        </w:tc>
        <w:tc>
          <w:tcPr>
            <w:tcW w:w="257" w:type="pct"/>
            <w:gridSpan w:val="2"/>
            <w:vAlign w:val="center"/>
          </w:tcPr>
          <w:p w14:paraId="32CAD19F" w14:textId="226E3F94"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Optional with UE capability signaling</w:t>
            </w:r>
          </w:p>
        </w:tc>
      </w:tr>
      <w:tr w:rsidR="00FB532C" w:rsidRPr="00A2545F" w14:paraId="75175841" w14:textId="77777777" w:rsidTr="001F19BE">
        <w:trPr>
          <w:trHeight w:val="525"/>
          <w:jc w:val="center"/>
        </w:trPr>
        <w:tc>
          <w:tcPr>
            <w:tcW w:w="324" w:type="pct"/>
            <w:shd w:val="clear" w:color="auto" w:fill="auto"/>
            <w:vAlign w:val="center"/>
          </w:tcPr>
          <w:p w14:paraId="76CC6AD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B2A94F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412" w:type="pct"/>
            <w:shd w:val="clear" w:color="auto" w:fill="auto"/>
            <w:vAlign w:val="center"/>
          </w:tcPr>
          <w:p w14:paraId="4BA194A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CSI report framework </w:t>
            </w:r>
          </w:p>
          <w:p w14:paraId="10D1C5F5" w14:textId="77777777" w:rsidR="00FB532C" w:rsidRPr="00CA4C8A" w:rsidRDefault="00FB532C" w:rsidP="00FB532C">
            <w:pPr>
              <w:rPr>
                <w:rFonts w:asciiTheme="majorHAnsi" w:eastAsia="Times New Roman" w:hAnsiTheme="majorHAnsi" w:cstheme="majorHAnsi"/>
                <w:sz w:val="20"/>
                <w:szCs w:val="20"/>
              </w:rPr>
            </w:pPr>
          </w:p>
        </w:tc>
        <w:tc>
          <w:tcPr>
            <w:tcW w:w="621" w:type="pct"/>
            <w:shd w:val="clear" w:color="auto" w:fill="auto"/>
            <w:vAlign w:val="center"/>
          </w:tcPr>
          <w:p w14:paraId="5AA40D5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14:paraId="629F909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14:paraId="1E7A416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Maximum number of semi-persistent CSI report setting per BWP</w:t>
            </w:r>
          </w:p>
          <w:p w14:paraId="532CCD43" w14:textId="77777777" w:rsidR="00FB532C" w:rsidRPr="00CA4C8A"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4. Minimum duration Z</w:t>
            </w:r>
            <w:r w:rsidRPr="00CA4C8A">
              <w:rPr>
                <w:rFonts w:asciiTheme="majorHAnsi" w:eastAsia="Times New Roman" w:hAnsiTheme="majorHAnsi" w:cstheme="majorHAnsi"/>
                <w:sz w:val="20"/>
                <w:szCs w:val="20"/>
                <w:vertAlign w:val="subscript"/>
              </w:rPr>
              <w:t>k,l</w:t>
            </w:r>
            <w:r w:rsidRPr="00CA4C8A">
              <w:rPr>
                <w:rFonts w:asciiTheme="majorHAnsi" w:eastAsia="Times New Roman" w:hAnsiTheme="majorHAnsi" w:cstheme="majorHAnsi"/>
                <w:sz w:val="20"/>
                <w:szCs w:val="20"/>
              </w:rPr>
              <w:t xml:space="preserve"> (in symbols)for processing a CSI, </w:t>
            </w:r>
            <w:r w:rsidRPr="00CA4C8A">
              <w:rPr>
                <w:rFonts w:asciiTheme="majorHAnsi" w:eastAsia="Times New Roman" w:hAnsiTheme="majorHAnsi" w:cstheme="majorHAnsi"/>
                <w:i/>
                <w:sz w:val="20"/>
                <w:szCs w:val="20"/>
              </w:rPr>
              <w:t>k</w:t>
            </w:r>
            <w:r w:rsidRPr="00CA4C8A">
              <w:rPr>
                <w:rFonts w:asciiTheme="majorHAnsi" w:eastAsia="Times New Roman" w:hAnsiTheme="majorHAnsi" w:cstheme="majorHAnsi"/>
                <w:sz w:val="20"/>
                <w:szCs w:val="20"/>
              </w:rPr>
              <w:t xml:space="preserve"> is level of CSI latency class,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p w14:paraId="78CB54E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simultaneously. CSI reports can be P/SP/A CSI and any latency class and codebook type. </w:t>
            </w:r>
          </w:p>
          <w:p w14:paraId="2B864D9C" w14:textId="77777777" w:rsidR="00FB532C" w:rsidRPr="00CA4C8A" w:rsidRDefault="00FB532C" w:rsidP="00FB532C">
            <w:pPr>
              <w:rPr>
                <w:rFonts w:asciiTheme="majorHAnsi" w:eastAsia="Times New Roman" w:hAnsiTheme="majorHAnsi" w:cstheme="majorHAnsi"/>
                <w:sz w:val="20"/>
                <w:szCs w:val="20"/>
                <w:highlight w:val="yellow"/>
              </w:rPr>
            </w:pPr>
          </w:p>
          <w:p w14:paraId="5A5C2C0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whether X should also count the SRS precoder derivation in case of reciprocity based SRS Tx</w:t>
            </w:r>
          </w:p>
          <w:p w14:paraId="1D118732"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447C58A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178" w:type="pct"/>
            <w:shd w:val="clear" w:color="auto" w:fill="auto"/>
            <w:vAlign w:val="center"/>
          </w:tcPr>
          <w:p w14:paraId="716240E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615FF0B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29" w:type="pct"/>
            <w:shd w:val="clear" w:color="auto" w:fill="auto"/>
            <w:vAlign w:val="center"/>
          </w:tcPr>
          <w:p w14:paraId="38A3B6B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7BA55076"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100CB1BC"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520B3E4E"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14621B58" w14:textId="3C933C1E" w:rsidR="00FB532C" w:rsidRPr="00E46317" w:rsidRDefault="00FB532C" w:rsidP="00FB532C">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83" w:type="pct"/>
            <w:shd w:val="clear" w:color="auto" w:fill="auto"/>
            <w:vAlign w:val="center"/>
          </w:tcPr>
          <w:p w14:paraId="12BFACC1" w14:textId="20884688"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5E531AE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353C62B1"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14:paraId="4E5F8712" w14:textId="77777777" w:rsidR="00FB532C" w:rsidRDefault="00FB532C" w:rsidP="00FB532C">
            <w:pPr>
              <w:rPr>
                <w:rFonts w:asciiTheme="majorHAnsi" w:eastAsia="Times New Roman" w:hAnsiTheme="majorHAnsi" w:cstheme="majorHAnsi"/>
                <w:sz w:val="20"/>
                <w:szCs w:val="20"/>
              </w:rPr>
            </w:pPr>
          </w:p>
          <w:p w14:paraId="3D0003A8" w14:textId="37BFA66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14:paraId="3E13A89A" w14:textId="77777777" w:rsidR="00FB532C" w:rsidRDefault="00FB532C" w:rsidP="00FB532C">
            <w:pPr>
              <w:rPr>
                <w:rFonts w:asciiTheme="majorHAnsi" w:eastAsia="Times New Roman" w:hAnsiTheme="majorHAnsi" w:cstheme="majorHAnsi"/>
                <w:sz w:val="20"/>
                <w:szCs w:val="20"/>
              </w:rPr>
            </w:pPr>
          </w:p>
          <w:p w14:paraId="1337F57D" w14:textId="77777777" w:rsidR="00FB532C" w:rsidRPr="00CA4C8A"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14:paraId="64D1723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Component-4: candidate value Z</w:t>
            </w:r>
            <w:r w:rsidRPr="00CA4C8A">
              <w:rPr>
                <w:rFonts w:asciiTheme="majorHAnsi" w:eastAsia="Times New Roman" w:hAnsiTheme="majorHAnsi" w:cstheme="majorHAnsi"/>
                <w:sz w:val="20"/>
                <w:szCs w:val="20"/>
                <w:highlight w:val="yellow"/>
                <w:vertAlign w:val="subscript"/>
              </w:rPr>
              <w:t>k,l</w:t>
            </w:r>
            <w:r w:rsidRPr="00CA4C8A">
              <w:rPr>
                <w:rFonts w:asciiTheme="majorHAnsi" w:eastAsia="Times New Roman" w:hAnsiTheme="majorHAnsi" w:cstheme="majorHAnsi"/>
                <w:sz w:val="20"/>
                <w:szCs w:val="20"/>
                <w:highlight w:val="yellow"/>
              </w:rPr>
              <w:t>: FFS</w:t>
            </w:r>
          </w:p>
          <w:p w14:paraId="5217452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14:paraId="61C3CFB7" w14:textId="77777777" w:rsidR="00FB532C" w:rsidRPr="00CA4C8A"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candidate values: {from 5 to 32}</w:t>
            </w:r>
          </w:p>
          <w:p w14:paraId="30047952" w14:textId="563E65B4" w:rsidR="00FB532C" w:rsidRPr="00CA4C8A" w:rsidRDefault="00FB532C" w:rsidP="00FB532C">
            <w:pPr>
              <w:rPr>
                <w:rFonts w:asciiTheme="majorHAnsi" w:eastAsia="Times New Roman" w:hAnsiTheme="majorHAnsi" w:cstheme="majorHAnsi"/>
                <w:sz w:val="20"/>
                <w:szCs w:val="20"/>
              </w:rPr>
            </w:pPr>
          </w:p>
        </w:tc>
        <w:tc>
          <w:tcPr>
            <w:tcW w:w="258" w:type="pct"/>
          </w:tcPr>
          <w:p w14:paraId="62B232F6" w14:textId="00BABD7F"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The number of CSI report settings does not drive complexity significantly, while the number of CSI reports does.</w:t>
            </w:r>
          </w:p>
          <w:p w14:paraId="4B1195A4"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456B6D4" w14:textId="0E9BB805"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 xml:space="preserve">See </w:t>
            </w:r>
            <w:hyperlink w:anchor="note2dash35" w:history="1">
              <w:r w:rsidRPr="00530FC9">
                <w:rPr>
                  <w:rStyle w:val="Hyperlink"/>
                  <w:rFonts w:asciiTheme="majorHAnsi" w:eastAsia="MS PGothic" w:hAnsiTheme="majorHAnsi" w:cstheme="majorHAnsi"/>
                  <w:color w:val="0070C0"/>
                  <w:kern w:val="0"/>
                  <w:sz w:val="20"/>
                  <w:szCs w:val="20"/>
                </w:rPr>
                <w:t>Note</w:t>
              </w:r>
            </w:hyperlink>
          </w:p>
        </w:tc>
        <w:tc>
          <w:tcPr>
            <w:tcW w:w="257" w:type="pct"/>
            <w:gridSpan w:val="2"/>
            <w:vAlign w:val="center"/>
          </w:tcPr>
          <w:p w14:paraId="4DC94B5B"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Mandatory with capability signaling.</w:t>
            </w:r>
          </w:p>
          <w:p w14:paraId="0584A509"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13D0B4D" w14:textId="55211B7B"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Components 1-3: Min value is 4.</w:t>
            </w:r>
          </w:p>
          <w:p w14:paraId="722830D8" w14:textId="0AE6D5A5"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49EC221" w14:textId="21A8728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 5: Min value is 1</w:t>
            </w:r>
          </w:p>
          <w:p w14:paraId="36AF1076" w14:textId="769470FE"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 xml:space="preserve"> </w:t>
            </w:r>
          </w:p>
        </w:tc>
      </w:tr>
      <w:tr w:rsidR="00FB532C" w:rsidRPr="00A2545F" w14:paraId="74A87EFF" w14:textId="77777777" w:rsidTr="001F19BE">
        <w:trPr>
          <w:trHeight w:val="525"/>
          <w:jc w:val="center"/>
        </w:trPr>
        <w:tc>
          <w:tcPr>
            <w:tcW w:w="324" w:type="pct"/>
            <w:shd w:val="clear" w:color="auto" w:fill="auto"/>
            <w:vAlign w:val="center"/>
          </w:tcPr>
          <w:p w14:paraId="1BA1AA3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40B58A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412" w:type="pct"/>
            <w:shd w:val="clear" w:color="auto" w:fill="auto"/>
            <w:vAlign w:val="center"/>
          </w:tcPr>
          <w:p w14:paraId="62547DE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21" w:type="pct"/>
            <w:shd w:val="clear" w:color="auto" w:fill="auto"/>
            <w:vAlign w:val="center"/>
          </w:tcPr>
          <w:p w14:paraId="5E6F814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76BE6F21" w14:textId="77777777" w:rsidR="00FB532C" w:rsidRPr="00CA4C8A" w:rsidRDefault="00FB532C" w:rsidP="00FB532C">
            <w:pPr>
              <w:rPr>
                <w:rFonts w:asciiTheme="majorHAnsi" w:eastAsia="Times New Roman" w:hAnsiTheme="majorHAnsi" w:cstheme="majorHAnsi"/>
                <w:sz w:val="20"/>
                <w:szCs w:val="20"/>
              </w:rPr>
            </w:pPr>
          </w:p>
          <w:p w14:paraId="02BA410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14:paraId="3E5C41CA"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7454C35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78" w:type="pct"/>
            <w:shd w:val="clear" w:color="auto" w:fill="auto"/>
            <w:vAlign w:val="center"/>
          </w:tcPr>
          <w:p w14:paraId="72D6D31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366D2E8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29" w:type="pct"/>
            <w:shd w:val="clear" w:color="auto" w:fill="auto"/>
            <w:vAlign w:val="center"/>
          </w:tcPr>
          <w:p w14:paraId="159F307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1713E269"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70E1960E"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p>
        </w:tc>
        <w:tc>
          <w:tcPr>
            <w:tcW w:w="205" w:type="pct"/>
            <w:shd w:val="clear" w:color="auto" w:fill="auto"/>
            <w:vAlign w:val="center"/>
          </w:tcPr>
          <w:p w14:paraId="194694F8"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43CDA790" w14:textId="77777777" w:rsidR="00FB532C" w:rsidRPr="00E46317" w:rsidRDefault="00FB532C" w:rsidP="00FB532C">
            <w:pPr>
              <w:rPr>
                <w:rFonts w:ascii="Arial" w:hAnsi="Arial" w:cs="Arial"/>
                <w:color w:val="4F81BD" w:themeColor="accent1"/>
                <w:sz w:val="20"/>
                <w:szCs w:val="20"/>
              </w:rPr>
            </w:pPr>
          </w:p>
        </w:tc>
        <w:tc>
          <w:tcPr>
            <w:tcW w:w="283" w:type="pct"/>
            <w:shd w:val="clear" w:color="auto" w:fill="auto"/>
            <w:vAlign w:val="center"/>
          </w:tcPr>
          <w:p w14:paraId="43A2255D" w14:textId="77777777" w:rsidR="00FB532C" w:rsidRPr="00CA4C8A" w:rsidRDefault="00FB532C" w:rsidP="00FB532C">
            <w:pP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Note: simultaneously doesn’t mean in the same slot</w:t>
            </w:r>
          </w:p>
        </w:tc>
        <w:tc>
          <w:tcPr>
            <w:tcW w:w="232" w:type="pct"/>
            <w:shd w:val="clear" w:color="auto" w:fill="auto"/>
            <w:vAlign w:val="center"/>
          </w:tcPr>
          <w:p w14:paraId="3E8049C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5A9A83AC" w14:textId="56C53E14"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T</w:t>
            </w:r>
            <w:r w:rsidRPr="00CA4C8A">
              <w:rPr>
                <w:rFonts w:asciiTheme="majorHAnsi" w:eastAsia="Times New Roman" w:hAnsiTheme="majorHAnsi" w:cstheme="majorHAnsi"/>
                <w:sz w:val="20"/>
                <w:szCs w:val="20"/>
              </w:rPr>
              <w:t xml:space="preserve">he candidate values for the max # of Tx port in one resource is </w:t>
            </w:r>
          </w:p>
          <w:p w14:paraId="74BA4269"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 12, 16, 24, 32}</w:t>
            </w:r>
          </w:p>
          <w:p w14:paraId="7E9645F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14:paraId="660734D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14:paraId="3CEC3C8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 is:</w:t>
            </w:r>
          </w:p>
          <w:p w14:paraId="4DDB424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14:paraId="3EE5B22E" w14:textId="77777777" w:rsidR="00FB532C" w:rsidRPr="00CA4C8A" w:rsidRDefault="00FB532C" w:rsidP="00FB532C">
            <w:pPr>
              <w:rPr>
                <w:rFonts w:asciiTheme="majorHAnsi" w:eastAsia="Times New Roman" w:hAnsiTheme="majorHAnsi" w:cstheme="majorHAnsi"/>
                <w:sz w:val="20"/>
                <w:szCs w:val="20"/>
              </w:rPr>
            </w:pPr>
          </w:p>
          <w:p w14:paraId="0CF177B0" w14:textId="77777777" w:rsidR="00FB532C" w:rsidRPr="004D74BB" w:rsidRDefault="00FB532C" w:rsidP="00FB532C">
            <w:pPr>
              <w:rPr>
                <w:rFonts w:asciiTheme="majorHAnsi" w:eastAsia="Times New Roman" w:hAnsiTheme="majorHAnsi" w:cstheme="majorHAnsi"/>
                <w:sz w:val="20"/>
                <w:szCs w:val="20"/>
              </w:rPr>
            </w:pPr>
            <w:r w:rsidRPr="004D74BB">
              <w:rPr>
                <w:rFonts w:asciiTheme="majorHAnsi" w:eastAsia="Times New Roman" w:hAnsiTheme="majorHAnsi" w:cstheme="majorHAnsi"/>
                <w:sz w:val="20"/>
                <w:szCs w:val="20"/>
              </w:rPr>
              <w:t xml:space="preserve">Component-2 candidate values: </w:t>
            </w:r>
          </w:p>
          <w:p w14:paraId="268960C6" w14:textId="77777777" w:rsidR="00FB532C" w:rsidRPr="00C14812" w:rsidRDefault="00FB532C" w:rsidP="00FB532C">
            <w:pPr>
              <w:rPr>
                <w:rFonts w:asciiTheme="majorHAnsi" w:eastAsia="Times New Roman" w:hAnsiTheme="majorHAnsi" w:cstheme="majorHAnsi"/>
                <w:sz w:val="20"/>
                <w:szCs w:val="20"/>
              </w:rPr>
            </w:pPr>
            <w:r w:rsidRPr="00C14812">
              <w:rPr>
                <w:rFonts w:asciiTheme="majorHAnsi" w:eastAsia="Times New Roman" w:hAnsiTheme="majorHAnsi" w:cstheme="majorHAnsi"/>
                <w:sz w:val="20"/>
                <w:szCs w:val="20"/>
              </w:rPr>
              <w:t>{Mode-1, Mode-2}</w:t>
            </w:r>
          </w:p>
          <w:p w14:paraId="7F524A7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Down-select: </w:t>
            </w:r>
          </w:p>
          <w:p w14:paraId="1300B75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Alt.1 Mode-1 as mandatory</w:t>
            </w:r>
          </w:p>
          <w:p w14:paraId="1D855580" w14:textId="75AE5DB1"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Alt.2: Both Mode-1 and Mode-2 are mandatory (in this case, this component is not needed)</w:t>
            </w:r>
          </w:p>
          <w:p w14:paraId="3C8640FF" w14:textId="34661D9A" w:rsidR="00FB532C" w:rsidRPr="00CA4C8A" w:rsidRDefault="00FB532C" w:rsidP="00FB532C">
            <w:pPr>
              <w:rPr>
                <w:rFonts w:asciiTheme="majorHAnsi" w:eastAsia="Times New Roman" w:hAnsiTheme="majorHAnsi" w:cstheme="majorHAnsi"/>
                <w:sz w:val="20"/>
                <w:szCs w:val="20"/>
              </w:rPr>
            </w:pPr>
          </w:p>
        </w:tc>
        <w:tc>
          <w:tcPr>
            <w:tcW w:w="258" w:type="pct"/>
          </w:tcPr>
          <w:p w14:paraId="2116060D" w14:textId="6F77E9FE"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t xml:space="preserve">Optional. </w:t>
            </w:r>
          </w:p>
        </w:tc>
        <w:tc>
          <w:tcPr>
            <w:tcW w:w="257" w:type="pct"/>
            <w:gridSpan w:val="2"/>
          </w:tcPr>
          <w:p w14:paraId="021D124D" w14:textId="11600BCE"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 1: Min value for max # TX ports in one resource is 32.  Min value for # of resources is 32.  Min value for total # ports is 128.</w:t>
            </w:r>
          </w:p>
          <w:p w14:paraId="3053B88A"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745C0165" w14:textId="232A9A1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 2: Mode-2 is optional.</w:t>
            </w:r>
          </w:p>
          <w:p w14:paraId="08AE7E19"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057856D9" w14:textId="2FBC7428"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626520DC" w14:textId="77777777" w:rsidTr="001F19BE">
        <w:trPr>
          <w:trHeight w:val="525"/>
          <w:jc w:val="center"/>
        </w:trPr>
        <w:tc>
          <w:tcPr>
            <w:tcW w:w="324" w:type="pct"/>
            <w:shd w:val="clear" w:color="auto" w:fill="auto"/>
            <w:vAlign w:val="center"/>
          </w:tcPr>
          <w:p w14:paraId="7F1CF75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54ABF5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412" w:type="pct"/>
            <w:shd w:val="clear" w:color="auto" w:fill="auto"/>
            <w:vAlign w:val="center"/>
          </w:tcPr>
          <w:p w14:paraId="6F9C5A7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21" w:type="pct"/>
            <w:shd w:val="clear" w:color="auto" w:fill="auto"/>
            <w:vAlign w:val="center"/>
          </w:tcPr>
          <w:p w14:paraId="5C47F8A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53" w:type="pct"/>
            <w:shd w:val="clear" w:color="auto" w:fill="auto"/>
            <w:vAlign w:val="center"/>
          </w:tcPr>
          <w:p w14:paraId="501ADBB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78" w:type="pct"/>
            <w:shd w:val="clear" w:color="auto" w:fill="auto"/>
            <w:vAlign w:val="center"/>
          </w:tcPr>
          <w:p w14:paraId="316C969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2DD8CEE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29" w:type="pct"/>
            <w:shd w:val="clear" w:color="auto" w:fill="auto"/>
            <w:vAlign w:val="center"/>
          </w:tcPr>
          <w:p w14:paraId="7187584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70527122"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25CB215C"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7CCB9192"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289C955C"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1A1AC610"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102D0CE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2B5509DB" w14:textId="77777777" w:rsidR="00FB532C"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w:t>
            </w:r>
          </w:p>
          <w:p w14:paraId="7867EDC6"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54D74246" w14:textId="25AAB9EE" w:rsidR="00FB532C" w:rsidRPr="00530FC9" w:rsidRDefault="00FB532C" w:rsidP="00FB532C">
            <w:pPr>
              <w:widowControl/>
              <w:snapToGrid w:val="0"/>
              <w:jc w:val="left"/>
              <w:rPr>
                <w:rFonts w:asciiTheme="majorHAnsi" w:eastAsia="Times New Roman" w:hAnsiTheme="majorHAnsi" w:cstheme="majorHAnsi"/>
                <w:color w:val="0070C0"/>
                <w:sz w:val="20"/>
                <w:szCs w:val="20"/>
              </w:rPr>
            </w:pPr>
          </w:p>
        </w:tc>
        <w:tc>
          <w:tcPr>
            <w:tcW w:w="257" w:type="pct"/>
            <w:gridSpan w:val="2"/>
          </w:tcPr>
          <w:p w14:paraId="4619AF41" w14:textId="64F2E20F"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 xml:space="preserve">Optional with UE capability </w:t>
            </w:r>
            <w:r w:rsidRPr="00530FC9">
              <w:rPr>
                <w:rFonts w:asciiTheme="majorHAnsi" w:eastAsia="Times New Roman" w:hAnsiTheme="majorHAnsi" w:cstheme="majorHAnsi"/>
                <w:color w:val="0070C0"/>
                <w:sz w:val="20"/>
                <w:szCs w:val="20"/>
              </w:rPr>
              <w:lastRenderedPageBreak/>
              <w:t>signaling</w:t>
            </w:r>
          </w:p>
        </w:tc>
      </w:tr>
      <w:tr w:rsidR="00FB532C" w:rsidRPr="00A2545F" w14:paraId="31758CF5" w14:textId="77777777" w:rsidTr="001F19BE">
        <w:trPr>
          <w:trHeight w:val="525"/>
          <w:jc w:val="center"/>
        </w:trPr>
        <w:tc>
          <w:tcPr>
            <w:tcW w:w="324" w:type="pct"/>
            <w:shd w:val="clear" w:color="auto" w:fill="auto"/>
            <w:vAlign w:val="center"/>
          </w:tcPr>
          <w:p w14:paraId="5CAA865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4F193F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2-38</w:t>
            </w:r>
          </w:p>
        </w:tc>
        <w:tc>
          <w:tcPr>
            <w:tcW w:w="412" w:type="pct"/>
            <w:shd w:val="clear" w:color="auto" w:fill="auto"/>
            <w:vAlign w:val="center"/>
          </w:tcPr>
          <w:p w14:paraId="12C595E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PMI</w:t>
            </w:r>
          </w:p>
        </w:tc>
        <w:tc>
          <w:tcPr>
            <w:tcW w:w="621" w:type="pct"/>
            <w:shd w:val="clear" w:color="auto" w:fill="auto"/>
            <w:vAlign w:val="center"/>
          </w:tcPr>
          <w:p w14:paraId="4114F42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PMI</w:t>
            </w:r>
          </w:p>
        </w:tc>
        <w:tc>
          <w:tcPr>
            <w:tcW w:w="253" w:type="pct"/>
            <w:shd w:val="clear" w:color="auto" w:fill="auto"/>
            <w:vAlign w:val="center"/>
          </w:tcPr>
          <w:p w14:paraId="5BE7FE5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78" w:type="pct"/>
            <w:shd w:val="clear" w:color="auto" w:fill="auto"/>
            <w:vAlign w:val="center"/>
          </w:tcPr>
          <w:p w14:paraId="6E1659C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6A7FFEC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without PMI is not supported</w:t>
            </w:r>
          </w:p>
        </w:tc>
        <w:tc>
          <w:tcPr>
            <w:tcW w:w="229" w:type="pct"/>
            <w:shd w:val="clear" w:color="auto" w:fill="auto"/>
            <w:vAlign w:val="center"/>
          </w:tcPr>
          <w:p w14:paraId="4B5D714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5ACEB276"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46A14FA1"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3578A982"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710BA7C8" w14:textId="77777777" w:rsidR="00FB532C" w:rsidRPr="00E46317" w:rsidRDefault="00FB532C" w:rsidP="00FB532C">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67308F67" w14:textId="0D2EC2B8"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4CFA440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38117433" w14:textId="77777777" w:rsidR="00FB532C"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FFS </w:t>
            </w:r>
          </w:p>
          <w:p w14:paraId="10A39B54" w14:textId="77777777" w:rsidR="00FB532C" w:rsidRPr="00CA4C8A" w:rsidRDefault="00FB532C" w:rsidP="00FB532C">
            <w:pPr>
              <w:rPr>
                <w:rFonts w:asciiTheme="majorHAnsi" w:eastAsia="Times New Roman" w:hAnsiTheme="majorHAnsi" w:cstheme="majorHAnsi"/>
                <w:sz w:val="20"/>
                <w:szCs w:val="20"/>
                <w:highlight w:val="yellow"/>
              </w:rPr>
            </w:pPr>
          </w:p>
        </w:tc>
        <w:tc>
          <w:tcPr>
            <w:tcW w:w="258" w:type="pct"/>
          </w:tcPr>
          <w:p w14:paraId="21C3FF19" w14:textId="6D2C793F"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Provides low complexity CSI in TDD systems.</w:t>
            </w:r>
          </w:p>
          <w:p w14:paraId="235201AB" w14:textId="77777777"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p>
          <w:p w14:paraId="7FEA412F" w14:textId="319AFC0B"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Mandatory, at least for CSI-RS resources of up to 8 ports.</w:t>
            </w:r>
          </w:p>
          <w:p w14:paraId="30E22E1C" w14:textId="1A1AFF3E" w:rsidR="00FB532C" w:rsidRPr="00530FC9" w:rsidRDefault="00FB532C" w:rsidP="00FB532C">
            <w:pPr>
              <w:widowControl/>
              <w:snapToGrid w:val="0"/>
              <w:jc w:val="left"/>
              <w:rPr>
                <w:rFonts w:asciiTheme="majorHAnsi" w:eastAsia="Times New Roman" w:hAnsiTheme="majorHAnsi" w:cstheme="majorHAnsi"/>
                <w:color w:val="0070C0"/>
                <w:sz w:val="20"/>
                <w:szCs w:val="20"/>
              </w:rPr>
            </w:pPr>
          </w:p>
        </w:tc>
        <w:tc>
          <w:tcPr>
            <w:tcW w:w="257" w:type="pct"/>
            <w:gridSpan w:val="2"/>
          </w:tcPr>
          <w:p w14:paraId="6F8A8DF9" w14:textId="611655B0"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Mandatory with UE capability signaling</w:t>
            </w:r>
          </w:p>
        </w:tc>
      </w:tr>
      <w:tr w:rsidR="00FB532C" w:rsidRPr="00A2545F" w14:paraId="5AA342B9" w14:textId="77777777" w:rsidTr="001F19BE">
        <w:trPr>
          <w:trHeight w:val="525"/>
          <w:jc w:val="center"/>
        </w:trPr>
        <w:tc>
          <w:tcPr>
            <w:tcW w:w="324" w:type="pct"/>
            <w:shd w:val="clear" w:color="auto" w:fill="auto"/>
            <w:vAlign w:val="center"/>
          </w:tcPr>
          <w:p w14:paraId="05AD647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7F37A9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w:t>
            </w:r>
          </w:p>
        </w:tc>
        <w:tc>
          <w:tcPr>
            <w:tcW w:w="412" w:type="pct"/>
            <w:shd w:val="clear" w:color="auto" w:fill="auto"/>
            <w:vAlign w:val="center"/>
          </w:tcPr>
          <w:p w14:paraId="02B426B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 CRI</w:t>
            </w:r>
          </w:p>
        </w:tc>
        <w:tc>
          <w:tcPr>
            <w:tcW w:w="621" w:type="pct"/>
            <w:shd w:val="clear" w:color="auto" w:fill="auto"/>
            <w:vAlign w:val="center"/>
          </w:tcPr>
          <w:p w14:paraId="543E051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 CRI</w:t>
            </w:r>
          </w:p>
        </w:tc>
        <w:tc>
          <w:tcPr>
            <w:tcW w:w="253" w:type="pct"/>
            <w:shd w:val="clear" w:color="auto" w:fill="auto"/>
            <w:vAlign w:val="center"/>
          </w:tcPr>
          <w:p w14:paraId="6A56D9B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78" w:type="pct"/>
            <w:shd w:val="clear" w:color="auto" w:fill="auto"/>
            <w:vAlign w:val="center"/>
          </w:tcPr>
          <w:p w14:paraId="20EB2A7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78C8905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with CRI is not supported</w:t>
            </w:r>
          </w:p>
        </w:tc>
        <w:tc>
          <w:tcPr>
            <w:tcW w:w="229" w:type="pct"/>
            <w:shd w:val="clear" w:color="auto" w:fill="auto"/>
            <w:vAlign w:val="center"/>
          </w:tcPr>
          <w:p w14:paraId="4156182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1EEA1D3D"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16706B0E"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71C7ACE8"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144142A9" w14:textId="77777777" w:rsidR="00FB532C" w:rsidRPr="00E46317" w:rsidRDefault="00FB532C" w:rsidP="00FB532C">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26A702F8" w14:textId="256BADED"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7029B90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0BAD73E8" w14:textId="77777777" w:rsidR="00FB532C"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FFS </w:t>
            </w:r>
          </w:p>
          <w:p w14:paraId="18443DB6" w14:textId="77777777" w:rsidR="00FB532C" w:rsidRPr="00CA4C8A" w:rsidRDefault="00FB532C" w:rsidP="00FB532C">
            <w:pPr>
              <w:rPr>
                <w:rFonts w:asciiTheme="majorHAnsi" w:eastAsia="Times New Roman" w:hAnsiTheme="majorHAnsi" w:cstheme="majorHAnsi"/>
                <w:sz w:val="20"/>
                <w:szCs w:val="20"/>
                <w:highlight w:val="yellow"/>
              </w:rPr>
            </w:pPr>
          </w:p>
        </w:tc>
        <w:tc>
          <w:tcPr>
            <w:tcW w:w="258" w:type="pct"/>
          </w:tcPr>
          <w:p w14:paraId="259035EA" w14:textId="2FD24042" w:rsidR="00FB532C" w:rsidRPr="00530FC9" w:rsidRDefault="00FB532C" w:rsidP="00FB532C">
            <w:pPr>
              <w:widowControl/>
              <w:snapToGrid w:val="0"/>
              <w:jc w:val="left"/>
              <w:rPr>
                <w:rFonts w:asciiTheme="majorHAnsi" w:eastAsia="Times New Roman" w:hAnsiTheme="majorHAnsi" w:cstheme="majorHAnsi"/>
                <w:color w:val="0070C0"/>
                <w:sz w:val="20"/>
                <w:szCs w:val="20"/>
              </w:rPr>
            </w:pPr>
          </w:p>
        </w:tc>
        <w:tc>
          <w:tcPr>
            <w:tcW w:w="257" w:type="pct"/>
            <w:gridSpan w:val="2"/>
          </w:tcPr>
          <w:p w14:paraId="0D002BF6" w14:textId="700FB499"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Mandatory with UE capability signaling</w:t>
            </w:r>
          </w:p>
        </w:tc>
      </w:tr>
      <w:tr w:rsidR="00FB532C" w:rsidRPr="00A2545F" w14:paraId="284CF309" w14:textId="77777777" w:rsidTr="001F19BE">
        <w:trPr>
          <w:trHeight w:val="525"/>
          <w:jc w:val="center"/>
        </w:trPr>
        <w:tc>
          <w:tcPr>
            <w:tcW w:w="324" w:type="pct"/>
            <w:shd w:val="clear" w:color="auto" w:fill="auto"/>
            <w:vAlign w:val="center"/>
          </w:tcPr>
          <w:p w14:paraId="4443A28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71BFD1E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412" w:type="pct"/>
            <w:shd w:val="clear" w:color="auto" w:fill="auto"/>
            <w:vAlign w:val="center"/>
          </w:tcPr>
          <w:p w14:paraId="66E4DDE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21" w:type="pct"/>
            <w:shd w:val="clear" w:color="auto" w:fill="auto"/>
            <w:vAlign w:val="center"/>
          </w:tcPr>
          <w:p w14:paraId="7522470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53" w:type="pct"/>
            <w:shd w:val="clear" w:color="auto" w:fill="auto"/>
            <w:vAlign w:val="center"/>
          </w:tcPr>
          <w:p w14:paraId="3F0BBC6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78" w:type="pct"/>
            <w:shd w:val="clear" w:color="auto" w:fill="auto"/>
            <w:vAlign w:val="center"/>
          </w:tcPr>
          <w:p w14:paraId="40475B6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0C8ABA7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29" w:type="pct"/>
            <w:shd w:val="clear" w:color="auto" w:fill="auto"/>
            <w:vAlign w:val="center"/>
          </w:tcPr>
          <w:p w14:paraId="4121241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2F72D95B"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64093EB7"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51B7D755"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14CCC474"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0E995130"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32" w:type="pct"/>
            <w:shd w:val="clear" w:color="auto" w:fill="auto"/>
            <w:vAlign w:val="center"/>
          </w:tcPr>
          <w:p w14:paraId="2ACC570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C32C6E2" w14:textId="77777777" w:rsidR="00FB532C" w:rsidRPr="00CA4C8A"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FFS </w:t>
            </w:r>
          </w:p>
        </w:tc>
        <w:tc>
          <w:tcPr>
            <w:tcW w:w="258" w:type="pct"/>
          </w:tcPr>
          <w:p w14:paraId="142E293D"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p>
        </w:tc>
        <w:tc>
          <w:tcPr>
            <w:tcW w:w="257" w:type="pct"/>
            <w:gridSpan w:val="2"/>
          </w:tcPr>
          <w:p w14:paraId="4304C02A" w14:textId="28710DE1"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Optional with UE capability signaling</w:t>
            </w:r>
          </w:p>
        </w:tc>
      </w:tr>
      <w:tr w:rsidR="00FB532C" w:rsidRPr="00A2545F" w14:paraId="440B34C4" w14:textId="77777777" w:rsidTr="001F19BE">
        <w:trPr>
          <w:trHeight w:val="525"/>
          <w:jc w:val="center"/>
        </w:trPr>
        <w:tc>
          <w:tcPr>
            <w:tcW w:w="324" w:type="pct"/>
            <w:shd w:val="clear" w:color="auto" w:fill="auto"/>
            <w:vAlign w:val="center"/>
          </w:tcPr>
          <w:p w14:paraId="2B1469B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4927D22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412" w:type="pct"/>
            <w:shd w:val="clear" w:color="auto" w:fill="auto"/>
            <w:vAlign w:val="center"/>
          </w:tcPr>
          <w:p w14:paraId="17B682C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14:paraId="4FC4E1BE" w14:textId="77777777" w:rsidR="00FB532C" w:rsidRPr="00CA4C8A" w:rsidRDefault="00FB532C" w:rsidP="00FB532C">
            <w:pPr>
              <w:rPr>
                <w:rFonts w:asciiTheme="majorHAnsi" w:eastAsia="Times New Roman" w:hAnsiTheme="majorHAnsi" w:cstheme="majorHAnsi"/>
                <w:sz w:val="20"/>
                <w:szCs w:val="20"/>
              </w:rPr>
            </w:pPr>
          </w:p>
        </w:tc>
        <w:tc>
          <w:tcPr>
            <w:tcW w:w="621" w:type="pct"/>
            <w:shd w:val="clear" w:color="auto" w:fill="auto"/>
            <w:vAlign w:val="center"/>
          </w:tcPr>
          <w:p w14:paraId="4F1505B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748A546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14:paraId="79D5532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number of panels, Ng, </w:t>
            </w:r>
          </w:p>
        </w:tc>
        <w:tc>
          <w:tcPr>
            <w:tcW w:w="253" w:type="pct"/>
            <w:shd w:val="clear" w:color="auto" w:fill="auto"/>
            <w:vAlign w:val="center"/>
          </w:tcPr>
          <w:p w14:paraId="07E3E7B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78" w:type="pct"/>
            <w:shd w:val="clear" w:color="auto" w:fill="auto"/>
            <w:vAlign w:val="center"/>
          </w:tcPr>
          <w:p w14:paraId="4D3C5A2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F5A5BE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29" w:type="pct"/>
            <w:shd w:val="clear" w:color="auto" w:fill="auto"/>
            <w:vAlign w:val="center"/>
          </w:tcPr>
          <w:p w14:paraId="6883DA45" w14:textId="77777777" w:rsidR="00FB532C" w:rsidRPr="00CA4C8A" w:rsidRDefault="00FB532C" w:rsidP="00FB532C">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54" w:type="pct"/>
            <w:shd w:val="clear" w:color="auto" w:fill="auto"/>
            <w:vAlign w:val="center"/>
          </w:tcPr>
          <w:p w14:paraId="25597BDC"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74F164E2"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05" w:type="pct"/>
            <w:shd w:val="clear" w:color="auto" w:fill="auto"/>
            <w:vAlign w:val="center"/>
          </w:tcPr>
          <w:p w14:paraId="6BB83A9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83" w:type="pct"/>
          </w:tcPr>
          <w:p w14:paraId="15ADBDCE" w14:textId="56CFBE17" w:rsidR="00FB532C" w:rsidRPr="00E46317" w:rsidRDefault="00FB532C" w:rsidP="00FB532C">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45574BC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tc>
        <w:tc>
          <w:tcPr>
            <w:tcW w:w="232" w:type="pct"/>
            <w:shd w:val="clear" w:color="auto" w:fill="auto"/>
            <w:vAlign w:val="center"/>
          </w:tcPr>
          <w:p w14:paraId="4103A14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434F2EA2" w14:textId="77777777" w:rsidR="00FB532C" w:rsidRPr="00CF5BD6" w:rsidRDefault="00FB532C" w:rsidP="00FB532C">
            <w:pPr>
              <w:rPr>
                <w:rFonts w:asciiTheme="majorHAnsi" w:eastAsia="Times New Roman" w:hAnsiTheme="majorHAnsi" w:cstheme="majorHAnsi"/>
                <w:sz w:val="20"/>
                <w:szCs w:val="20"/>
                <w:lang w:val="fr-FR"/>
              </w:rPr>
            </w:pPr>
            <w:r w:rsidRPr="00CF5BD6">
              <w:rPr>
                <w:rFonts w:asciiTheme="majorHAnsi" w:eastAsia="Times New Roman" w:hAnsiTheme="majorHAnsi" w:cstheme="majorHAnsi"/>
                <w:sz w:val="20"/>
                <w:szCs w:val="20"/>
                <w:lang w:val="fr-FR"/>
              </w:rPr>
              <w:t>Component-1 candidate values {4, 8, 12, 16, 24, 32}</w:t>
            </w:r>
          </w:p>
          <w:p w14:paraId="4FBCD0C5" w14:textId="77777777" w:rsidR="00FB532C" w:rsidRPr="00CF5BD6" w:rsidRDefault="00FB532C" w:rsidP="00FB532C">
            <w:pPr>
              <w:rPr>
                <w:rFonts w:asciiTheme="majorHAnsi" w:eastAsia="Times New Roman" w:hAnsiTheme="majorHAnsi" w:cstheme="majorHAnsi"/>
                <w:sz w:val="20"/>
                <w:szCs w:val="20"/>
                <w:highlight w:val="yellow"/>
                <w:lang w:val="fr-FR"/>
              </w:rPr>
            </w:pPr>
            <w:r w:rsidRPr="00CF5BD6">
              <w:rPr>
                <w:rFonts w:asciiTheme="majorHAnsi" w:eastAsia="Times New Roman" w:hAnsiTheme="majorHAnsi" w:cstheme="majorHAnsi"/>
                <w:sz w:val="20"/>
                <w:szCs w:val="20"/>
                <w:lang w:val="fr-FR"/>
              </w:rPr>
              <w:t xml:space="preserve">Component-2 candidate values: </w:t>
            </w:r>
            <w:r w:rsidRPr="00CF5BD6">
              <w:rPr>
                <w:rFonts w:asciiTheme="majorHAnsi" w:eastAsia="Times New Roman" w:hAnsiTheme="majorHAnsi" w:cstheme="majorHAnsi"/>
                <w:sz w:val="20"/>
                <w:szCs w:val="20"/>
                <w:highlight w:val="yellow"/>
                <w:lang w:val="fr-FR"/>
              </w:rPr>
              <w:t xml:space="preserve">Component-2 candidate values: </w:t>
            </w:r>
          </w:p>
          <w:p w14:paraId="19A20031" w14:textId="77777777" w:rsidR="00FB532C" w:rsidRPr="00CF5BD6" w:rsidRDefault="00FB532C" w:rsidP="00FB532C">
            <w:pPr>
              <w:rPr>
                <w:rFonts w:asciiTheme="majorHAnsi" w:eastAsia="Times New Roman" w:hAnsiTheme="majorHAnsi" w:cstheme="majorHAnsi"/>
                <w:sz w:val="20"/>
                <w:szCs w:val="20"/>
                <w:highlight w:val="yellow"/>
                <w:lang w:val="fr-FR"/>
              </w:rPr>
            </w:pPr>
            <w:r w:rsidRPr="00CF5BD6">
              <w:rPr>
                <w:rFonts w:asciiTheme="majorHAnsi" w:eastAsia="Times New Roman" w:hAnsiTheme="majorHAnsi" w:cstheme="majorHAnsi"/>
                <w:sz w:val="20"/>
                <w:szCs w:val="20"/>
                <w:highlight w:val="yellow"/>
                <w:lang w:val="fr-FR"/>
              </w:rPr>
              <w:t>{Mode-1, Mode-2}</w:t>
            </w:r>
          </w:p>
          <w:p w14:paraId="76EE1D7B" w14:textId="77777777" w:rsidR="00FB532C" w:rsidRPr="00CA4C8A"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Down-select: </w:t>
            </w:r>
          </w:p>
          <w:p w14:paraId="27EDF50A" w14:textId="77777777" w:rsidR="00FB532C" w:rsidRPr="00CA4C8A"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Alt.1 Mode-1 as mandatory</w:t>
            </w:r>
          </w:p>
          <w:p w14:paraId="6EDE562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Alt.2: Both Mode-1 and Mode-2 are mandatory</w:t>
            </w:r>
          </w:p>
          <w:p w14:paraId="629AED21" w14:textId="77777777" w:rsidR="00FB532C" w:rsidRPr="00CA4C8A" w:rsidRDefault="00FB532C" w:rsidP="00FB532C">
            <w:pPr>
              <w:rPr>
                <w:rFonts w:asciiTheme="majorHAnsi" w:eastAsia="Times New Roman" w:hAnsiTheme="majorHAnsi" w:cstheme="majorHAnsi"/>
                <w:sz w:val="20"/>
                <w:szCs w:val="20"/>
                <w:highlight w:val="yellow"/>
              </w:rPr>
            </w:pPr>
          </w:p>
          <w:p w14:paraId="6C87ED3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w:t>
            </w:r>
          </w:p>
          <w:p w14:paraId="35A45C34"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 {2,4} </w:t>
            </w:r>
          </w:p>
          <w:p w14:paraId="7D720F3A" w14:textId="77777777" w:rsidR="00FB532C" w:rsidRDefault="00FB532C" w:rsidP="00FB532C">
            <w:pPr>
              <w:rPr>
                <w:rFonts w:asciiTheme="majorHAnsi" w:eastAsia="Times New Roman" w:hAnsiTheme="majorHAnsi" w:cstheme="majorHAnsi"/>
                <w:sz w:val="20"/>
                <w:szCs w:val="20"/>
              </w:rPr>
            </w:pPr>
          </w:p>
          <w:p w14:paraId="0FC2790A" w14:textId="47C6221B" w:rsidR="00FB532C" w:rsidRPr="00CA4C8A" w:rsidRDefault="00FB532C" w:rsidP="00FB532C">
            <w:pPr>
              <w:jc w:val="left"/>
              <w:rPr>
                <w:rFonts w:asciiTheme="majorHAnsi" w:eastAsia="Times New Roman" w:hAnsiTheme="majorHAnsi" w:cstheme="majorHAnsi"/>
                <w:sz w:val="20"/>
                <w:szCs w:val="20"/>
              </w:rPr>
            </w:pPr>
          </w:p>
        </w:tc>
        <w:tc>
          <w:tcPr>
            <w:tcW w:w="258" w:type="pct"/>
          </w:tcPr>
          <w:p w14:paraId="33424DBC" w14:textId="28567E1D" w:rsidR="00FB532C" w:rsidRPr="00530FC9" w:rsidRDefault="00FB532C" w:rsidP="00FB532C">
            <w:pPr>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lastRenderedPageBreak/>
              <w:t>Optional.</w:t>
            </w:r>
          </w:p>
        </w:tc>
        <w:tc>
          <w:tcPr>
            <w:tcW w:w="257" w:type="pct"/>
            <w:gridSpan w:val="2"/>
            <w:vAlign w:val="center"/>
          </w:tcPr>
          <w:p w14:paraId="3A783AAF" w14:textId="74FA6F2E" w:rsidR="00FB532C" w:rsidRPr="00530FC9" w:rsidRDefault="00FB532C" w:rsidP="00FB532C">
            <w:pPr>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2-40 is optional.  </w:t>
            </w:r>
          </w:p>
          <w:p w14:paraId="32AA22F1" w14:textId="4308FCFF"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Within 2-40,  Mode-2 can be optional.</w:t>
            </w:r>
          </w:p>
        </w:tc>
      </w:tr>
      <w:tr w:rsidR="00FB532C" w:rsidRPr="00A2545F" w14:paraId="7BA18856" w14:textId="77777777" w:rsidTr="001F19BE">
        <w:trPr>
          <w:trHeight w:val="525"/>
          <w:jc w:val="center"/>
        </w:trPr>
        <w:tc>
          <w:tcPr>
            <w:tcW w:w="324" w:type="pct"/>
            <w:shd w:val="clear" w:color="auto" w:fill="auto"/>
            <w:vAlign w:val="center"/>
          </w:tcPr>
          <w:p w14:paraId="7CF42C66"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3E58462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2-41</w:t>
            </w:r>
          </w:p>
        </w:tc>
        <w:tc>
          <w:tcPr>
            <w:tcW w:w="412" w:type="pct"/>
            <w:shd w:val="clear" w:color="auto" w:fill="auto"/>
            <w:vAlign w:val="center"/>
          </w:tcPr>
          <w:p w14:paraId="5B88452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II codebook </w:t>
            </w:r>
          </w:p>
        </w:tc>
        <w:tc>
          <w:tcPr>
            <w:tcW w:w="621" w:type="pct"/>
            <w:shd w:val="clear" w:color="auto" w:fill="auto"/>
            <w:vAlign w:val="center"/>
          </w:tcPr>
          <w:p w14:paraId="15D27E4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4742523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Parameter “L</w:t>
            </w:r>
            <w:r w:rsidRPr="00CA4C8A">
              <w:rPr>
                <w:rFonts w:asciiTheme="majorHAnsi" w:eastAsia="Times New Roman" w:hAnsiTheme="majorHAnsi" w:cstheme="majorHAnsi"/>
                <w:sz w:val="20"/>
                <w:szCs w:val="20"/>
                <w:vertAlign w:val="subscript"/>
              </w:rPr>
              <w:t>x</w:t>
            </w:r>
            <w:r w:rsidRPr="00CA4C8A">
              <w:rPr>
                <w:rFonts w:asciiTheme="majorHAnsi" w:eastAsia="Times New Roman" w:hAnsiTheme="majorHAnsi" w:cstheme="majorHAnsi"/>
                <w:sz w:val="20"/>
                <w:szCs w:val="20"/>
              </w:rPr>
              <w:t xml:space="preserve">” (number of beams) in codebook generation, where x is index of Tx ports, corresponding to 4,8,12,16,24 and 32 ports. </w:t>
            </w:r>
          </w:p>
          <w:p w14:paraId="5658D03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amplitude scaling type </w:t>
            </w:r>
          </w:p>
          <w:p w14:paraId="2838855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Support amplitude subset restriction level</w:t>
            </w:r>
          </w:p>
        </w:tc>
        <w:tc>
          <w:tcPr>
            <w:tcW w:w="253" w:type="pct"/>
            <w:shd w:val="clear" w:color="auto" w:fill="auto"/>
            <w:vAlign w:val="center"/>
          </w:tcPr>
          <w:p w14:paraId="1B60B07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78" w:type="pct"/>
            <w:shd w:val="clear" w:color="auto" w:fill="auto"/>
            <w:vAlign w:val="center"/>
          </w:tcPr>
          <w:p w14:paraId="675E150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F5A756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II codebook is not supported</w:t>
            </w:r>
          </w:p>
        </w:tc>
        <w:tc>
          <w:tcPr>
            <w:tcW w:w="229" w:type="pct"/>
            <w:shd w:val="clear" w:color="auto" w:fill="auto"/>
            <w:vAlign w:val="center"/>
          </w:tcPr>
          <w:p w14:paraId="6C57D16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00095176" w14:textId="77777777" w:rsidR="00FB532C" w:rsidRPr="00CA4C8A" w:rsidRDefault="00FB532C" w:rsidP="00FB532C">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0086C4DB" w14:textId="77777777" w:rsidR="00FB532C" w:rsidRPr="00CA4C8A" w:rsidRDefault="00FB532C" w:rsidP="00FB532C">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4D3AC6BF"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62E775EE" w14:textId="7ABC6812" w:rsidR="00FB532C" w:rsidRPr="00E46317" w:rsidRDefault="00FB532C" w:rsidP="00FB532C">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64A406A6" w14:textId="75B7E9DC"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Note: simultaneously doesn’t mean in the same slot</w:t>
            </w:r>
          </w:p>
        </w:tc>
        <w:tc>
          <w:tcPr>
            <w:tcW w:w="232" w:type="pct"/>
            <w:shd w:val="clear" w:color="auto" w:fill="auto"/>
            <w:vAlign w:val="center"/>
          </w:tcPr>
          <w:p w14:paraId="039FEA52"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28ED015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 candidate values {4, 8, 12, 16, 24, 32}</w:t>
            </w:r>
          </w:p>
          <w:p w14:paraId="275A21C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{2,3,4}</w:t>
            </w:r>
          </w:p>
          <w:p w14:paraId="47CDC23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set: {wideband, wideband/subband}</w:t>
            </w:r>
          </w:p>
          <w:p w14:paraId="3BA01D9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Component-4, candidate value set: {no restriction, subset restriction}, “no restriction” is mandatory and RAN1 hasn’t decide whether “subset restriction” is mandatory or not, if it’s mandatory then this component is not needed. </w:t>
            </w:r>
          </w:p>
        </w:tc>
        <w:tc>
          <w:tcPr>
            <w:tcW w:w="258" w:type="pct"/>
          </w:tcPr>
          <w:p w14:paraId="45A09EF4"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p>
          <w:p w14:paraId="30516D1B" w14:textId="65966DA8" w:rsidR="00FB532C" w:rsidRPr="00530FC9" w:rsidRDefault="00FB532C" w:rsidP="00FB532C">
            <w:pPr>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See </w:t>
            </w:r>
            <w:hyperlink w:anchor="note2dash41" w:history="1">
              <w:r w:rsidRPr="00530FC9">
                <w:rPr>
                  <w:rStyle w:val="Hyperlink"/>
                  <w:rFonts w:asciiTheme="majorHAnsi" w:eastAsia="Times New Roman" w:hAnsiTheme="majorHAnsi" w:cstheme="majorHAnsi"/>
                  <w:color w:val="0070C0"/>
                  <w:sz w:val="20"/>
                  <w:szCs w:val="20"/>
                </w:rPr>
                <w:t>Note</w:t>
              </w:r>
            </w:hyperlink>
          </w:p>
          <w:p w14:paraId="3D7EF058" w14:textId="77777777" w:rsidR="00FB532C" w:rsidRPr="00530FC9" w:rsidRDefault="00FB532C" w:rsidP="00FB532C">
            <w:pPr>
              <w:rPr>
                <w:rFonts w:asciiTheme="majorHAnsi" w:eastAsia="Times New Roman" w:hAnsiTheme="majorHAnsi" w:cstheme="majorHAnsi"/>
                <w:color w:val="0070C0"/>
                <w:sz w:val="20"/>
                <w:szCs w:val="20"/>
              </w:rPr>
            </w:pPr>
          </w:p>
          <w:p w14:paraId="20D88816" w14:textId="2E4F392E" w:rsidR="00FB532C" w:rsidRPr="00530FC9" w:rsidRDefault="00FB532C" w:rsidP="00FB532C">
            <w:pPr>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Regarding component 4, the capability should not be removed.</w:t>
            </w:r>
          </w:p>
          <w:p w14:paraId="310A5E53" w14:textId="640EFEBB" w:rsidR="00FB532C" w:rsidRPr="00530FC9" w:rsidRDefault="00FB532C" w:rsidP="00FB532C">
            <w:pPr>
              <w:widowControl/>
              <w:snapToGrid w:val="0"/>
              <w:jc w:val="left"/>
              <w:rPr>
                <w:rFonts w:asciiTheme="majorHAnsi" w:eastAsia="Times New Roman" w:hAnsiTheme="majorHAnsi" w:cstheme="majorHAnsi"/>
                <w:color w:val="0070C0"/>
                <w:sz w:val="20"/>
                <w:szCs w:val="20"/>
              </w:rPr>
            </w:pPr>
          </w:p>
        </w:tc>
        <w:tc>
          <w:tcPr>
            <w:tcW w:w="257" w:type="pct"/>
            <w:gridSpan w:val="2"/>
            <w:vAlign w:val="center"/>
          </w:tcPr>
          <w:p w14:paraId="6BEEAC25"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Mandatory with UE capability signaling, at least for L=2 beams (Component-2) and Wideband amplitude scaling (Component-3).</w:t>
            </w:r>
          </w:p>
          <w:p w14:paraId="78697C2C"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089C9F8D" w14:textId="3B84962C"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Capability 4 is as currently defined.</w:t>
            </w:r>
          </w:p>
        </w:tc>
      </w:tr>
      <w:tr w:rsidR="00FB532C" w:rsidRPr="00A2545F" w14:paraId="7D5EFAD4" w14:textId="77777777" w:rsidTr="001F19BE">
        <w:trPr>
          <w:trHeight w:val="525"/>
          <w:jc w:val="center"/>
        </w:trPr>
        <w:tc>
          <w:tcPr>
            <w:tcW w:w="324" w:type="pct"/>
            <w:shd w:val="clear" w:color="auto" w:fill="auto"/>
            <w:vAlign w:val="center"/>
          </w:tcPr>
          <w:p w14:paraId="7EF83A3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3DE03E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2-42</w:t>
            </w:r>
          </w:p>
        </w:tc>
        <w:tc>
          <w:tcPr>
            <w:tcW w:w="412" w:type="pct"/>
            <w:shd w:val="clear" w:color="auto" w:fill="auto"/>
            <w:vAlign w:val="center"/>
          </w:tcPr>
          <w:p w14:paraId="4748B07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Type II SP-CSI feedback on long PUCCH</w:t>
            </w:r>
          </w:p>
        </w:tc>
        <w:tc>
          <w:tcPr>
            <w:tcW w:w="621" w:type="pct"/>
            <w:shd w:val="clear" w:color="auto" w:fill="auto"/>
            <w:vAlign w:val="center"/>
          </w:tcPr>
          <w:p w14:paraId="4AA6FFF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1.Support type II SP-CSI feedback part-1 on PUCCH formats over 4 – 14 OFDM symbols once per slot</w:t>
            </w:r>
          </w:p>
        </w:tc>
        <w:tc>
          <w:tcPr>
            <w:tcW w:w="253" w:type="pct"/>
            <w:shd w:val="clear" w:color="auto" w:fill="auto"/>
            <w:vAlign w:val="center"/>
          </w:tcPr>
          <w:p w14:paraId="03B5FFF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2-41</w:t>
            </w:r>
          </w:p>
        </w:tc>
        <w:tc>
          <w:tcPr>
            <w:tcW w:w="178" w:type="pct"/>
            <w:shd w:val="clear" w:color="auto" w:fill="auto"/>
            <w:vAlign w:val="center"/>
          </w:tcPr>
          <w:p w14:paraId="782A90A2" w14:textId="77777777" w:rsidR="00FB532C" w:rsidRPr="00CA4C8A" w:rsidRDefault="00FB532C" w:rsidP="00FB532C">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Yes</w:t>
            </w:r>
          </w:p>
        </w:tc>
        <w:tc>
          <w:tcPr>
            <w:tcW w:w="414" w:type="pct"/>
            <w:shd w:val="clear" w:color="auto" w:fill="auto"/>
            <w:vAlign w:val="center"/>
          </w:tcPr>
          <w:p w14:paraId="13FB7D22" w14:textId="77777777" w:rsidR="00FB532C" w:rsidRPr="00CA4C8A" w:rsidRDefault="00FB532C" w:rsidP="00FB532C">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II SP-CSI feedback on long PUCCH is not supported</w:t>
            </w:r>
          </w:p>
        </w:tc>
        <w:tc>
          <w:tcPr>
            <w:tcW w:w="229" w:type="pct"/>
            <w:shd w:val="clear" w:color="auto" w:fill="auto"/>
            <w:vAlign w:val="center"/>
          </w:tcPr>
          <w:p w14:paraId="31FC329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332D3E9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69C6229B"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05" w:type="pct"/>
            <w:shd w:val="clear" w:color="auto" w:fill="auto"/>
            <w:vAlign w:val="center"/>
          </w:tcPr>
          <w:p w14:paraId="712A7DA8"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6237EB6"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1AC0B628" w14:textId="262B3D28"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6E18CC2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485E14FE" w14:textId="77777777" w:rsidR="00FB532C"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Optional?</w:t>
            </w:r>
          </w:p>
          <w:p w14:paraId="5C584018" w14:textId="77777777" w:rsidR="00FB532C" w:rsidRDefault="00FB532C" w:rsidP="00FB532C">
            <w:pPr>
              <w:rPr>
                <w:rFonts w:asciiTheme="majorHAnsi" w:eastAsia="Times New Roman" w:hAnsiTheme="majorHAnsi" w:cstheme="majorHAnsi"/>
                <w:color w:val="0070C0"/>
                <w:sz w:val="20"/>
                <w:szCs w:val="20"/>
              </w:rPr>
            </w:pPr>
          </w:p>
          <w:p w14:paraId="409FC12B"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2061D4D4" w14:textId="77777777"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Optional.</w:t>
            </w:r>
          </w:p>
          <w:p w14:paraId="69BD992A"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p>
          <w:p w14:paraId="7CC28BF6" w14:textId="026249E7"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See </w:t>
            </w:r>
            <w:hyperlink w:anchor="note2dash42" w:history="1">
              <w:r w:rsidRPr="00530FC9">
                <w:rPr>
                  <w:rStyle w:val="Hyperlink"/>
                  <w:rFonts w:asciiTheme="majorHAnsi" w:eastAsia="Times New Roman" w:hAnsiTheme="majorHAnsi" w:cstheme="majorHAnsi"/>
                  <w:color w:val="0070C0"/>
                  <w:sz w:val="20"/>
                  <w:szCs w:val="20"/>
                </w:rPr>
                <w:t>Note</w:t>
              </w:r>
            </w:hyperlink>
          </w:p>
        </w:tc>
        <w:tc>
          <w:tcPr>
            <w:tcW w:w="257" w:type="pct"/>
            <w:gridSpan w:val="2"/>
            <w:vAlign w:val="center"/>
          </w:tcPr>
          <w:p w14:paraId="4BC27067" w14:textId="75D162A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Optional with UE capability signaling</w:t>
            </w:r>
          </w:p>
        </w:tc>
      </w:tr>
      <w:tr w:rsidR="00FB532C" w:rsidRPr="00A2545F" w14:paraId="7505C8D1" w14:textId="77777777" w:rsidTr="001F19BE">
        <w:trPr>
          <w:trHeight w:val="525"/>
          <w:jc w:val="center"/>
        </w:trPr>
        <w:tc>
          <w:tcPr>
            <w:tcW w:w="324" w:type="pct"/>
            <w:shd w:val="clear" w:color="auto" w:fill="auto"/>
            <w:vAlign w:val="center"/>
          </w:tcPr>
          <w:p w14:paraId="3FC987E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3170AB7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2-43</w:t>
            </w:r>
          </w:p>
        </w:tc>
        <w:tc>
          <w:tcPr>
            <w:tcW w:w="412" w:type="pct"/>
            <w:shd w:val="clear" w:color="auto" w:fill="auto"/>
            <w:vAlign w:val="center"/>
          </w:tcPr>
          <w:p w14:paraId="4A6F1E0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II codebook with </w:t>
            </w:r>
            <w:r w:rsidRPr="00CA4C8A">
              <w:rPr>
                <w:rFonts w:asciiTheme="majorHAnsi" w:eastAsia="Times New Roman" w:hAnsiTheme="majorHAnsi" w:cstheme="majorHAnsi"/>
                <w:sz w:val="20"/>
                <w:szCs w:val="20"/>
              </w:rPr>
              <w:lastRenderedPageBreak/>
              <w:t>port selection</w:t>
            </w:r>
          </w:p>
          <w:p w14:paraId="23DF7039" w14:textId="77777777" w:rsidR="00FB532C" w:rsidRPr="00CA4C8A" w:rsidRDefault="00FB532C" w:rsidP="00FB532C">
            <w:pPr>
              <w:rPr>
                <w:rFonts w:asciiTheme="majorHAnsi" w:eastAsia="Times New Roman" w:hAnsiTheme="majorHAnsi" w:cstheme="majorHAnsi"/>
                <w:sz w:val="20"/>
                <w:szCs w:val="20"/>
              </w:rPr>
            </w:pPr>
          </w:p>
        </w:tc>
        <w:tc>
          <w:tcPr>
            <w:tcW w:w="621" w:type="pct"/>
            <w:shd w:val="clear" w:color="auto" w:fill="auto"/>
            <w:vAlign w:val="center"/>
          </w:tcPr>
          <w:p w14:paraId="4DE0FC5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A list of supported combinations, each </w:t>
            </w:r>
            <w:r w:rsidRPr="00CA4C8A">
              <w:rPr>
                <w:rFonts w:asciiTheme="majorHAnsi" w:eastAsia="Times New Roman" w:hAnsiTheme="majorHAnsi" w:cstheme="majorHAnsi"/>
                <w:sz w:val="20"/>
                <w:szCs w:val="20"/>
              </w:rPr>
              <w:lastRenderedPageBreak/>
              <w:t>combination is {Max # of Tx ports in one resource, Max # of resources and total # of Tx ports} across all CCs simultaneously. Note: the above list doesn’t differentiate the latency class and feedback type.</w:t>
            </w:r>
          </w:p>
          <w:p w14:paraId="4B3D9A4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Parameter “L</w:t>
            </w:r>
            <w:r w:rsidRPr="00CA4C8A">
              <w:rPr>
                <w:rFonts w:asciiTheme="majorHAnsi" w:eastAsia="Times New Roman" w:hAnsiTheme="majorHAnsi" w:cstheme="majorHAnsi"/>
                <w:sz w:val="20"/>
                <w:szCs w:val="20"/>
                <w:vertAlign w:val="subscript"/>
              </w:rPr>
              <w:t>x</w:t>
            </w:r>
            <w:r w:rsidRPr="00CA4C8A">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14:paraId="1555701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amplitude scaling type </w:t>
            </w:r>
          </w:p>
          <w:p w14:paraId="09BAD0D8"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5EEAACCF"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6BF45FD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90D580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 xml:space="preserve">Type II codebook with </w:t>
            </w:r>
            <w:r w:rsidRPr="00CA4C8A">
              <w:rPr>
                <w:rFonts w:asciiTheme="majorHAnsi" w:eastAsia="MS PGothic" w:hAnsiTheme="majorHAnsi" w:cstheme="majorHAnsi"/>
                <w:kern w:val="0"/>
                <w:sz w:val="20"/>
                <w:szCs w:val="20"/>
              </w:rPr>
              <w:lastRenderedPageBreak/>
              <w:t>port selection is not supported</w:t>
            </w:r>
          </w:p>
        </w:tc>
        <w:tc>
          <w:tcPr>
            <w:tcW w:w="229" w:type="pct"/>
            <w:shd w:val="clear" w:color="auto" w:fill="auto"/>
            <w:vAlign w:val="center"/>
          </w:tcPr>
          <w:p w14:paraId="2FF6E2E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3</w:t>
            </w:r>
          </w:p>
        </w:tc>
        <w:tc>
          <w:tcPr>
            <w:tcW w:w="254" w:type="pct"/>
            <w:shd w:val="clear" w:color="auto" w:fill="auto"/>
            <w:vAlign w:val="center"/>
          </w:tcPr>
          <w:p w14:paraId="2D6A9F8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6E765342"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4C64EFAE"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574BC4D8"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10CB7C1F" w14:textId="49A966BC"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 xml:space="preserve">Note: simultaneously doesn’t </w:t>
            </w:r>
            <w:r w:rsidRPr="00CA4C8A">
              <w:rPr>
                <w:rFonts w:asciiTheme="majorHAnsi" w:eastAsia="Malgun Gothic" w:hAnsiTheme="majorHAnsi" w:cstheme="majorHAnsi"/>
                <w:kern w:val="0"/>
                <w:sz w:val="20"/>
                <w:szCs w:val="20"/>
              </w:rPr>
              <w:lastRenderedPageBreak/>
              <w:t>mean in the same slot</w:t>
            </w:r>
          </w:p>
        </w:tc>
        <w:tc>
          <w:tcPr>
            <w:tcW w:w="232" w:type="pct"/>
            <w:shd w:val="clear" w:color="auto" w:fill="auto"/>
            <w:vAlign w:val="center"/>
          </w:tcPr>
          <w:p w14:paraId="6965691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727D30D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 candidate </w:t>
            </w:r>
            <w:r w:rsidRPr="00CA4C8A">
              <w:rPr>
                <w:rFonts w:asciiTheme="majorHAnsi" w:eastAsia="Times New Roman" w:hAnsiTheme="majorHAnsi" w:cstheme="majorHAnsi"/>
                <w:sz w:val="20"/>
                <w:szCs w:val="20"/>
              </w:rPr>
              <w:lastRenderedPageBreak/>
              <w:t>values {4, 8, 12, 16, 24, 32}</w:t>
            </w:r>
          </w:p>
          <w:p w14:paraId="47C72BE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set for “L</w:t>
            </w:r>
            <w:r w:rsidRPr="00CA4C8A">
              <w:rPr>
                <w:rFonts w:asciiTheme="majorHAnsi" w:eastAsia="Times New Roman" w:hAnsiTheme="majorHAnsi" w:cstheme="majorHAnsi"/>
                <w:sz w:val="20"/>
                <w:szCs w:val="20"/>
                <w:vertAlign w:val="subscript"/>
              </w:rPr>
              <w:t>x</w:t>
            </w:r>
            <w:r w:rsidRPr="00CA4C8A">
              <w:rPr>
                <w:rFonts w:asciiTheme="majorHAnsi" w:eastAsia="Times New Roman" w:hAnsiTheme="majorHAnsi" w:cstheme="majorHAnsi"/>
                <w:sz w:val="20"/>
                <w:szCs w:val="20"/>
              </w:rPr>
              <w:t>” is {2,3,4}</w:t>
            </w:r>
          </w:p>
          <w:p w14:paraId="3EED072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set: {wideband, wideband/subband}</w:t>
            </w:r>
          </w:p>
          <w:p w14:paraId="26374346" w14:textId="77777777" w:rsidR="00FB532C" w:rsidRDefault="00FB532C" w:rsidP="00FB532C">
            <w:pPr>
              <w:rPr>
                <w:rFonts w:asciiTheme="majorHAnsi" w:eastAsia="Times New Roman" w:hAnsiTheme="majorHAnsi" w:cstheme="majorHAnsi"/>
                <w:sz w:val="20"/>
                <w:szCs w:val="20"/>
              </w:rPr>
            </w:pPr>
          </w:p>
          <w:p w14:paraId="311C9671"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5C91603D" w14:textId="77777777"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lastRenderedPageBreak/>
              <w:t>Optional.</w:t>
            </w:r>
          </w:p>
          <w:p w14:paraId="5BEFC790"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p>
          <w:p w14:paraId="2E0D178C" w14:textId="46A5CD66" w:rsidR="00FB532C" w:rsidRPr="00530FC9" w:rsidRDefault="00FB532C" w:rsidP="00FB532C">
            <w:pPr>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 xml:space="preserve">See </w:t>
            </w:r>
            <w:hyperlink w:anchor="note2dash43" w:history="1">
              <w:r w:rsidRPr="00530FC9">
                <w:rPr>
                  <w:rStyle w:val="Hyperlink"/>
                  <w:rFonts w:asciiTheme="majorHAnsi" w:eastAsia="Times New Roman" w:hAnsiTheme="majorHAnsi" w:cstheme="majorHAnsi"/>
                  <w:color w:val="0070C0"/>
                  <w:sz w:val="20"/>
                  <w:szCs w:val="20"/>
                </w:rPr>
                <w:t>Note</w:t>
              </w:r>
            </w:hyperlink>
          </w:p>
        </w:tc>
        <w:tc>
          <w:tcPr>
            <w:tcW w:w="257" w:type="pct"/>
            <w:gridSpan w:val="2"/>
            <w:vAlign w:val="center"/>
          </w:tcPr>
          <w:p w14:paraId="30C447DD" w14:textId="4E8060C4"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lastRenderedPageBreak/>
              <w:t>2-43 is Optional with UE capabilit</w:t>
            </w:r>
            <w:r w:rsidRPr="00530FC9">
              <w:rPr>
                <w:rFonts w:asciiTheme="majorHAnsi" w:eastAsia="Times New Roman" w:hAnsiTheme="majorHAnsi" w:cstheme="majorHAnsi"/>
                <w:color w:val="0070C0"/>
                <w:sz w:val="20"/>
                <w:szCs w:val="20"/>
              </w:rPr>
              <w:lastRenderedPageBreak/>
              <w:t>y signaling</w:t>
            </w:r>
          </w:p>
        </w:tc>
      </w:tr>
      <w:tr w:rsidR="00FB532C" w:rsidRPr="00A2545F" w14:paraId="1CE994AD" w14:textId="77777777" w:rsidTr="001F19BE">
        <w:trPr>
          <w:trHeight w:val="525"/>
          <w:jc w:val="center"/>
        </w:trPr>
        <w:tc>
          <w:tcPr>
            <w:tcW w:w="324" w:type="pct"/>
            <w:shd w:val="clear" w:color="auto" w:fill="auto"/>
            <w:vAlign w:val="center"/>
          </w:tcPr>
          <w:p w14:paraId="79F5EA7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A30D0D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412" w:type="pct"/>
            <w:shd w:val="clear" w:color="auto" w:fill="auto"/>
            <w:vAlign w:val="center"/>
          </w:tcPr>
          <w:p w14:paraId="6DC89A7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DL PTRS</w:t>
            </w:r>
          </w:p>
        </w:tc>
        <w:tc>
          <w:tcPr>
            <w:tcW w:w="621" w:type="pct"/>
            <w:shd w:val="clear" w:color="auto" w:fill="auto"/>
            <w:vAlign w:val="center"/>
          </w:tcPr>
          <w:p w14:paraId="43DA1F8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 port of PTRS</w:t>
            </w:r>
          </w:p>
        </w:tc>
        <w:tc>
          <w:tcPr>
            <w:tcW w:w="253" w:type="pct"/>
            <w:shd w:val="clear" w:color="auto" w:fill="auto"/>
            <w:vAlign w:val="center"/>
          </w:tcPr>
          <w:p w14:paraId="21F800F8"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4249E0C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2741962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DL PTRS is not supported</w:t>
            </w:r>
          </w:p>
        </w:tc>
        <w:tc>
          <w:tcPr>
            <w:tcW w:w="229" w:type="pct"/>
            <w:shd w:val="clear" w:color="auto" w:fill="auto"/>
            <w:vAlign w:val="center"/>
          </w:tcPr>
          <w:p w14:paraId="1A2A17C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5BE0182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3F0C1DC3"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4EDE8A25"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4A669225" w14:textId="77777777" w:rsidR="00FB532C" w:rsidRPr="00E46317" w:rsidRDefault="00FB532C" w:rsidP="00FB532C">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r>
              <w:rPr>
                <w:rFonts w:ascii="Arial" w:hAnsi="Arial" w:cs="Arial"/>
                <w:color w:val="4F81BD" w:themeColor="accent1"/>
                <w:sz w:val="20"/>
                <w:szCs w:val="20"/>
              </w:rPr>
              <w:t xml:space="preserve"> for FR2</w:t>
            </w:r>
          </w:p>
        </w:tc>
        <w:tc>
          <w:tcPr>
            <w:tcW w:w="283" w:type="pct"/>
            <w:shd w:val="clear" w:color="auto" w:fill="auto"/>
            <w:vAlign w:val="center"/>
          </w:tcPr>
          <w:p w14:paraId="5C017413" w14:textId="5F4C3931"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3ECEE68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226F8D6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14:paraId="2C90B4F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 for FR1</w:t>
            </w:r>
          </w:p>
        </w:tc>
        <w:tc>
          <w:tcPr>
            <w:tcW w:w="258" w:type="pct"/>
          </w:tcPr>
          <w:p w14:paraId="724F0FB2" w14:textId="1C11BF55"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We are fine with RAN1 proposal here.</w:t>
            </w:r>
          </w:p>
        </w:tc>
        <w:tc>
          <w:tcPr>
            <w:tcW w:w="257" w:type="pct"/>
            <w:gridSpan w:val="2"/>
            <w:vAlign w:val="center"/>
          </w:tcPr>
          <w:p w14:paraId="467BF818" w14:textId="474D0F41"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77C10044" w14:textId="77777777" w:rsidTr="001F19BE">
        <w:trPr>
          <w:trHeight w:val="525"/>
          <w:jc w:val="center"/>
        </w:trPr>
        <w:tc>
          <w:tcPr>
            <w:tcW w:w="324" w:type="pct"/>
            <w:shd w:val="clear" w:color="auto" w:fill="auto"/>
            <w:vAlign w:val="center"/>
          </w:tcPr>
          <w:p w14:paraId="47F9702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4750C16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412" w:type="pct"/>
            <w:shd w:val="clear" w:color="auto" w:fill="auto"/>
            <w:vAlign w:val="center"/>
          </w:tcPr>
          <w:p w14:paraId="0017F3C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21" w:type="pct"/>
            <w:shd w:val="clear" w:color="auto" w:fill="auto"/>
            <w:vAlign w:val="center"/>
          </w:tcPr>
          <w:p w14:paraId="31EF894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53" w:type="pct"/>
            <w:shd w:val="clear" w:color="auto" w:fill="auto"/>
            <w:vAlign w:val="center"/>
          </w:tcPr>
          <w:p w14:paraId="4D7187C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78" w:type="pct"/>
            <w:shd w:val="clear" w:color="auto" w:fill="auto"/>
            <w:vAlign w:val="center"/>
          </w:tcPr>
          <w:p w14:paraId="177222B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0AA053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29" w:type="pct"/>
            <w:shd w:val="clear" w:color="auto" w:fill="auto"/>
            <w:vAlign w:val="center"/>
          </w:tcPr>
          <w:p w14:paraId="6597072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6DFABD9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49" w:type="pct"/>
            <w:shd w:val="clear" w:color="auto" w:fill="auto"/>
            <w:vAlign w:val="center"/>
          </w:tcPr>
          <w:p w14:paraId="4747E97A"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2CD4B9F9"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77EF5853"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341C644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404103C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193B351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58" w:type="pct"/>
          </w:tcPr>
          <w:p w14:paraId="5EC14FB9" w14:textId="77777777" w:rsidR="00FB532C" w:rsidRPr="00530FC9" w:rsidRDefault="00FB532C" w:rsidP="00FB532C">
            <w:pPr>
              <w:widowControl/>
              <w:snapToGrid w:val="0"/>
              <w:jc w:val="left"/>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Optional, as multi-TRP is not supported for Rel-15</w:t>
            </w:r>
          </w:p>
          <w:p w14:paraId="28685A4D"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vAlign w:val="center"/>
          </w:tcPr>
          <w:p w14:paraId="0F70DC52" w14:textId="27D78A04"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Optional with UE capability signaling</w:t>
            </w:r>
          </w:p>
        </w:tc>
      </w:tr>
      <w:tr w:rsidR="00FB532C" w:rsidRPr="00A2545F" w14:paraId="78C930C3" w14:textId="77777777" w:rsidTr="001F19BE">
        <w:trPr>
          <w:trHeight w:val="525"/>
          <w:jc w:val="center"/>
        </w:trPr>
        <w:tc>
          <w:tcPr>
            <w:tcW w:w="324" w:type="pct"/>
            <w:shd w:val="clear" w:color="auto" w:fill="auto"/>
            <w:vAlign w:val="center"/>
          </w:tcPr>
          <w:p w14:paraId="42341FA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4AFE3C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412" w:type="pct"/>
            <w:shd w:val="clear" w:color="auto" w:fill="auto"/>
            <w:vAlign w:val="center"/>
          </w:tcPr>
          <w:p w14:paraId="4AC1F80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21" w:type="pct"/>
            <w:shd w:val="clear" w:color="auto" w:fill="auto"/>
            <w:vAlign w:val="center"/>
          </w:tcPr>
          <w:p w14:paraId="0E55CB6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14:paraId="0C68657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w:t>
            </w:r>
            <w:r w:rsidRPr="00CA4C8A">
              <w:rPr>
                <w:rFonts w:asciiTheme="majorHAnsi" w:eastAsia="Times New Roman" w:hAnsiTheme="majorHAnsi" w:cstheme="majorHAnsi"/>
                <w:sz w:val="20"/>
                <w:szCs w:val="20"/>
              </w:rPr>
              <w:lastRenderedPageBreak/>
              <w:t>SCS.</w:t>
            </w:r>
          </w:p>
          <w:p w14:paraId="1C0856AD" w14:textId="77777777" w:rsidR="00FB532C" w:rsidRPr="00CA4C8A" w:rsidRDefault="00FB532C" w:rsidP="00FB532C">
            <w:pPr>
              <w:rPr>
                <w:rFonts w:asciiTheme="majorHAnsi" w:eastAsia="Times New Roman" w:hAnsiTheme="majorHAnsi" w:cstheme="majorHAnsi"/>
                <w:sz w:val="20"/>
                <w:szCs w:val="20"/>
              </w:rPr>
            </w:pPr>
          </w:p>
          <w:p w14:paraId="06F1EE49"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0A4F2C4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2-44</w:t>
            </w:r>
          </w:p>
        </w:tc>
        <w:tc>
          <w:tcPr>
            <w:tcW w:w="178" w:type="pct"/>
            <w:shd w:val="clear" w:color="auto" w:fill="auto"/>
            <w:vAlign w:val="center"/>
          </w:tcPr>
          <w:p w14:paraId="1A627DC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F7F266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Threshold recommendation is not supported</w:t>
            </w:r>
          </w:p>
        </w:tc>
        <w:tc>
          <w:tcPr>
            <w:tcW w:w="229" w:type="pct"/>
            <w:shd w:val="clear" w:color="auto" w:fill="auto"/>
            <w:vAlign w:val="center"/>
          </w:tcPr>
          <w:p w14:paraId="5BF1670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570B66E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6B780F40"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77EDE7D5"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7CE3D1A2"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4AEE2C6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2E2A9C06"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33B070E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14:paraId="12E7A51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on the candidate value set for threshold set TSi</w:t>
            </w:r>
          </w:p>
          <w:p w14:paraId="5BB4F0B1"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788B673A"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vAlign w:val="center"/>
          </w:tcPr>
          <w:p w14:paraId="47829CE1" w14:textId="465CFE0F"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6F767347" w14:textId="77777777" w:rsidTr="001F19BE">
        <w:trPr>
          <w:trHeight w:val="525"/>
          <w:jc w:val="center"/>
        </w:trPr>
        <w:tc>
          <w:tcPr>
            <w:tcW w:w="324" w:type="pct"/>
            <w:shd w:val="clear" w:color="auto" w:fill="auto"/>
            <w:vAlign w:val="center"/>
          </w:tcPr>
          <w:p w14:paraId="59609E8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AAF6ED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412" w:type="pct"/>
            <w:shd w:val="clear" w:color="auto" w:fill="auto"/>
            <w:vAlign w:val="center"/>
          </w:tcPr>
          <w:p w14:paraId="673C5CB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UL PTRS</w:t>
            </w:r>
          </w:p>
        </w:tc>
        <w:tc>
          <w:tcPr>
            <w:tcW w:w="621" w:type="pct"/>
            <w:shd w:val="clear" w:color="auto" w:fill="auto"/>
            <w:vAlign w:val="center"/>
          </w:tcPr>
          <w:p w14:paraId="11BCAE5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1 port of PTRS </w:t>
            </w:r>
          </w:p>
        </w:tc>
        <w:tc>
          <w:tcPr>
            <w:tcW w:w="253" w:type="pct"/>
            <w:shd w:val="clear" w:color="auto" w:fill="auto"/>
            <w:vAlign w:val="center"/>
          </w:tcPr>
          <w:p w14:paraId="0E78463A"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372AC8A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7F60A79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DL PTRS is not supported</w:t>
            </w:r>
          </w:p>
        </w:tc>
        <w:tc>
          <w:tcPr>
            <w:tcW w:w="229" w:type="pct"/>
            <w:shd w:val="clear" w:color="auto" w:fill="auto"/>
            <w:vAlign w:val="center"/>
          </w:tcPr>
          <w:p w14:paraId="3A0A9F3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54" w:type="pct"/>
            <w:shd w:val="clear" w:color="auto" w:fill="auto"/>
            <w:vAlign w:val="center"/>
          </w:tcPr>
          <w:p w14:paraId="448B5DA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31945A29"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05" w:type="pct"/>
            <w:shd w:val="clear" w:color="auto" w:fill="auto"/>
            <w:vAlign w:val="center"/>
          </w:tcPr>
          <w:p w14:paraId="23539ADB"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596893BB" w14:textId="77777777" w:rsidR="00FB532C" w:rsidRPr="00E46317" w:rsidRDefault="00FB532C" w:rsidP="00FB532C">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r>
              <w:rPr>
                <w:rFonts w:ascii="Arial" w:hAnsi="Arial" w:cs="Arial"/>
                <w:color w:val="4F81BD" w:themeColor="accent1"/>
                <w:sz w:val="20"/>
                <w:szCs w:val="20"/>
              </w:rPr>
              <w:t xml:space="preserve"> for FR2</w:t>
            </w:r>
          </w:p>
        </w:tc>
        <w:tc>
          <w:tcPr>
            <w:tcW w:w="283" w:type="pct"/>
            <w:shd w:val="clear" w:color="auto" w:fill="auto"/>
            <w:vAlign w:val="center"/>
          </w:tcPr>
          <w:p w14:paraId="1BF85469" w14:textId="794C834B"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20CB141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29CD947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14:paraId="4EC4525F" w14:textId="77777777" w:rsidR="00FB532C" w:rsidRPr="00CA4C8A"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for FR1</w:t>
            </w:r>
          </w:p>
        </w:tc>
        <w:tc>
          <w:tcPr>
            <w:tcW w:w="258" w:type="pct"/>
          </w:tcPr>
          <w:p w14:paraId="13F9D864" w14:textId="13E9BEA3"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We are fine with RAN1 proposal here, and this can be optional for FR1.</w:t>
            </w:r>
          </w:p>
        </w:tc>
        <w:tc>
          <w:tcPr>
            <w:tcW w:w="257" w:type="pct"/>
            <w:gridSpan w:val="2"/>
            <w:vAlign w:val="center"/>
          </w:tcPr>
          <w:p w14:paraId="5C98DD81" w14:textId="51C5A74A"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Optional with UE capability signaling</w:t>
            </w:r>
          </w:p>
        </w:tc>
      </w:tr>
      <w:tr w:rsidR="00FB532C" w:rsidRPr="00A2545F" w14:paraId="655F9822" w14:textId="77777777" w:rsidTr="001F19BE">
        <w:trPr>
          <w:trHeight w:val="525"/>
          <w:jc w:val="center"/>
        </w:trPr>
        <w:tc>
          <w:tcPr>
            <w:tcW w:w="324" w:type="pct"/>
            <w:shd w:val="clear" w:color="auto" w:fill="auto"/>
            <w:vAlign w:val="center"/>
          </w:tcPr>
          <w:p w14:paraId="2E316DB2"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394A05B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412" w:type="pct"/>
            <w:shd w:val="clear" w:color="auto" w:fill="auto"/>
            <w:vAlign w:val="center"/>
          </w:tcPr>
          <w:p w14:paraId="67CA960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21" w:type="pct"/>
            <w:shd w:val="clear" w:color="auto" w:fill="auto"/>
            <w:vAlign w:val="center"/>
          </w:tcPr>
          <w:p w14:paraId="61EA3BC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53" w:type="pct"/>
            <w:shd w:val="clear" w:color="auto" w:fill="auto"/>
            <w:vAlign w:val="center"/>
          </w:tcPr>
          <w:p w14:paraId="7203DB5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78" w:type="pct"/>
            <w:shd w:val="clear" w:color="auto" w:fill="auto"/>
            <w:vAlign w:val="center"/>
          </w:tcPr>
          <w:p w14:paraId="1903871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Yes</w:t>
            </w:r>
          </w:p>
        </w:tc>
        <w:tc>
          <w:tcPr>
            <w:tcW w:w="414" w:type="pct"/>
            <w:shd w:val="clear" w:color="auto" w:fill="auto"/>
            <w:vAlign w:val="center"/>
          </w:tcPr>
          <w:p w14:paraId="3761F3B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Uplink PTRS is not supported</w:t>
            </w:r>
          </w:p>
        </w:tc>
        <w:tc>
          <w:tcPr>
            <w:tcW w:w="229" w:type="pct"/>
            <w:shd w:val="clear" w:color="auto" w:fill="auto"/>
            <w:vAlign w:val="center"/>
          </w:tcPr>
          <w:p w14:paraId="43CE969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67739E54" w14:textId="77777777" w:rsidR="00FB532C" w:rsidRPr="00CA4C8A" w:rsidRDefault="00FB532C" w:rsidP="00FB532C">
            <w:pPr>
              <w:widowControl/>
              <w:snapToGrid w:val="0"/>
              <w:jc w:val="left"/>
              <w:rPr>
                <w:rFonts w:asciiTheme="majorHAnsi" w:eastAsia="MS PGothic" w:hAnsiTheme="majorHAnsi" w:cstheme="majorHAnsi"/>
                <w:kern w:val="0"/>
                <w:sz w:val="20"/>
                <w:szCs w:val="20"/>
                <w:highlight w:val="yellow"/>
              </w:rPr>
            </w:pPr>
            <w:r w:rsidRPr="00CA4C8A">
              <w:rPr>
                <w:rFonts w:asciiTheme="majorHAnsi" w:eastAsia="MS PGothic" w:hAnsiTheme="majorHAnsi" w:cstheme="majorHAnsi"/>
                <w:kern w:val="0"/>
                <w:sz w:val="20"/>
                <w:szCs w:val="20"/>
                <w:highlight w:val="yellow"/>
              </w:rPr>
              <w:t>N.A.</w:t>
            </w:r>
          </w:p>
        </w:tc>
        <w:tc>
          <w:tcPr>
            <w:tcW w:w="249" w:type="pct"/>
            <w:shd w:val="clear" w:color="auto" w:fill="auto"/>
            <w:vAlign w:val="center"/>
          </w:tcPr>
          <w:p w14:paraId="598DF24D" w14:textId="77777777" w:rsidR="00FB532C" w:rsidRPr="00CA4C8A" w:rsidRDefault="00FB532C" w:rsidP="00FB532C">
            <w:pPr>
              <w:widowControl/>
              <w:snapToGrid w:val="0"/>
              <w:jc w:val="left"/>
              <w:rPr>
                <w:rFonts w:asciiTheme="majorHAnsi" w:eastAsia="Malgun Gothic" w:hAnsiTheme="majorHAnsi" w:cstheme="majorHAnsi"/>
                <w:kern w:val="0"/>
                <w:sz w:val="20"/>
                <w:szCs w:val="20"/>
                <w:highlight w:val="yellow"/>
              </w:rPr>
            </w:pPr>
            <w:r w:rsidRPr="00CA4C8A">
              <w:rPr>
                <w:rFonts w:asciiTheme="majorHAnsi" w:eastAsia="Malgun Gothic" w:hAnsiTheme="majorHAnsi" w:cstheme="majorHAnsi"/>
                <w:kern w:val="0"/>
                <w:sz w:val="20"/>
                <w:szCs w:val="20"/>
                <w:highlight w:val="yellow"/>
              </w:rPr>
              <w:t>N.A.</w:t>
            </w:r>
          </w:p>
        </w:tc>
        <w:tc>
          <w:tcPr>
            <w:tcW w:w="205" w:type="pct"/>
            <w:shd w:val="clear" w:color="auto" w:fill="auto"/>
            <w:vAlign w:val="center"/>
          </w:tcPr>
          <w:p w14:paraId="3595627E"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3EF0528A"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249B5F0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7798B8A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38EFB75B" w14:textId="77777777" w:rsidR="00FB532C"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Optional</w:t>
            </w:r>
          </w:p>
          <w:p w14:paraId="5F59E0D1" w14:textId="77777777" w:rsidR="00FB532C" w:rsidRPr="00CA4C8A" w:rsidRDefault="00FB532C" w:rsidP="00FB532C">
            <w:pPr>
              <w:rPr>
                <w:rFonts w:asciiTheme="majorHAnsi" w:eastAsia="Times New Roman" w:hAnsiTheme="majorHAnsi" w:cstheme="majorHAnsi"/>
                <w:sz w:val="20"/>
                <w:szCs w:val="20"/>
                <w:highlight w:val="yellow"/>
              </w:rPr>
            </w:pPr>
          </w:p>
        </w:tc>
        <w:tc>
          <w:tcPr>
            <w:tcW w:w="258" w:type="pct"/>
          </w:tcPr>
          <w:p w14:paraId="5A4D0D39" w14:textId="391C6524"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t>Optional, only beneficial for multi-panel UE</w:t>
            </w:r>
          </w:p>
        </w:tc>
        <w:tc>
          <w:tcPr>
            <w:tcW w:w="257" w:type="pct"/>
            <w:gridSpan w:val="2"/>
            <w:vAlign w:val="center"/>
          </w:tcPr>
          <w:p w14:paraId="1612AC10" w14:textId="72EF1D89"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Optional with UE capability signaling</w:t>
            </w:r>
          </w:p>
        </w:tc>
      </w:tr>
      <w:tr w:rsidR="00FB532C" w:rsidRPr="00A2545F" w14:paraId="55F74AB0" w14:textId="77777777" w:rsidTr="001F19BE">
        <w:trPr>
          <w:trHeight w:val="525"/>
          <w:jc w:val="center"/>
        </w:trPr>
        <w:tc>
          <w:tcPr>
            <w:tcW w:w="324" w:type="pct"/>
            <w:shd w:val="clear" w:color="auto" w:fill="auto"/>
            <w:vAlign w:val="center"/>
          </w:tcPr>
          <w:p w14:paraId="1F5C44A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31C21DD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412" w:type="pct"/>
            <w:shd w:val="clear" w:color="auto" w:fill="auto"/>
            <w:vAlign w:val="center"/>
          </w:tcPr>
          <w:p w14:paraId="7EFEDDB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21" w:type="pct"/>
            <w:shd w:val="clear" w:color="auto" w:fill="auto"/>
            <w:vAlign w:val="center"/>
          </w:tcPr>
          <w:p w14:paraId="128DEE2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14:paraId="69F5710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53" w:type="pct"/>
            <w:shd w:val="clear" w:color="auto" w:fill="auto"/>
            <w:vAlign w:val="center"/>
          </w:tcPr>
          <w:p w14:paraId="07FE223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78" w:type="pct"/>
            <w:shd w:val="clear" w:color="auto" w:fill="auto"/>
            <w:vAlign w:val="center"/>
          </w:tcPr>
          <w:p w14:paraId="3B735772" w14:textId="77777777" w:rsidR="00FB532C" w:rsidRPr="00CA4C8A" w:rsidRDefault="00FB532C" w:rsidP="00FB532C">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52EE847C" w14:textId="77777777" w:rsidR="00FB532C" w:rsidRPr="00CA4C8A" w:rsidRDefault="00FB532C" w:rsidP="00FB532C">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highlight w:val="yellow"/>
              </w:rPr>
              <w:t>Threshold recommendation is not supported</w:t>
            </w:r>
          </w:p>
        </w:tc>
        <w:tc>
          <w:tcPr>
            <w:tcW w:w="229" w:type="pct"/>
            <w:shd w:val="clear" w:color="auto" w:fill="auto"/>
            <w:vAlign w:val="center"/>
          </w:tcPr>
          <w:p w14:paraId="235D5B3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4F823D5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52779741"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50F28D5A" w14:textId="77777777" w:rsidR="00FB532C" w:rsidRPr="00CA4C8A" w:rsidRDefault="00FB532C" w:rsidP="00FB532C">
            <w:pPr>
              <w:widowControl/>
              <w:snapToGrid w:val="0"/>
              <w:jc w:val="left"/>
              <w:rPr>
                <w:rFonts w:asciiTheme="majorHAnsi" w:eastAsia="Malgun Gothic" w:hAnsiTheme="majorHAnsi" w:cstheme="majorHAnsi"/>
                <w:kern w:val="0"/>
                <w:sz w:val="20"/>
                <w:szCs w:val="20"/>
                <w:highlight w:val="green"/>
              </w:rPr>
            </w:pPr>
          </w:p>
        </w:tc>
        <w:tc>
          <w:tcPr>
            <w:tcW w:w="283" w:type="pct"/>
          </w:tcPr>
          <w:p w14:paraId="04258F63"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2FFA8CB4" w14:textId="77777777" w:rsidR="00FB532C" w:rsidRPr="00CA4C8A" w:rsidRDefault="00FB532C" w:rsidP="00FB532C">
            <w:pPr>
              <w:widowControl/>
              <w:snapToGrid w:val="0"/>
              <w:jc w:val="left"/>
              <w:rPr>
                <w:rFonts w:asciiTheme="majorHAnsi" w:eastAsia="MS PGothic" w:hAnsiTheme="majorHAnsi" w:cstheme="majorHAnsi"/>
                <w:kern w:val="0"/>
                <w:sz w:val="20"/>
                <w:szCs w:val="20"/>
                <w:highlight w:val="green"/>
              </w:rPr>
            </w:pPr>
          </w:p>
        </w:tc>
        <w:tc>
          <w:tcPr>
            <w:tcW w:w="232" w:type="pct"/>
            <w:shd w:val="clear" w:color="auto" w:fill="auto"/>
            <w:vAlign w:val="center"/>
          </w:tcPr>
          <w:p w14:paraId="39F490A9" w14:textId="77777777" w:rsidR="00FB532C" w:rsidRPr="00CA4C8A" w:rsidRDefault="00FB532C" w:rsidP="00FB532C">
            <w:pPr>
              <w:widowControl/>
              <w:snapToGrid w:val="0"/>
              <w:jc w:val="left"/>
              <w:rPr>
                <w:rFonts w:asciiTheme="majorHAnsi" w:eastAsia="MS PGothic" w:hAnsiTheme="majorHAnsi" w:cstheme="majorHAnsi"/>
                <w:kern w:val="0"/>
                <w:sz w:val="20"/>
                <w:szCs w:val="20"/>
                <w:highlight w:val="green"/>
              </w:rPr>
            </w:pPr>
          </w:p>
        </w:tc>
        <w:tc>
          <w:tcPr>
            <w:tcW w:w="379" w:type="pct"/>
            <w:shd w:val="clear" w:color="auto" w:fill="auto"/>
            <w:vAlign w:val="center"/>
          </w:tcPr>
          <w:p w14:paraId="765E70D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14:paraId="201CEDC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on the candidate value set for threshold set TSi</w:t>
            </w:r>
          </w:p>
          <w:p w14:paraId="10DBED1A" w14:textId="77777777" w:rsidR="00FB532C" w:rsidRPr="00CA4C8A" w:rsidRDefault="00FB532C" w:rsidP="00FB532C">
            <w:pPr>
              <w:rPr>
                <w:rFonts w:asciiTheme="majorHAnsi" w:eastAsia="Times New Roman" w:hAnsiTheme="majorHAnsi" w:cstheme="majorHAnsi"/>
                <w:sz w:val="20"/>
                <w:szCs w:val="20"/>
                <w:highlight w:val="green"/>
              </w:rPr>
            </w:pPr>
          </w:p>
        </w:tc>
        <w:tc>
          <w:tcPr>
            <w:tcW w:w="258" w:type="pct"/>
          </w:tcPr>
          <w:p w14:paraId="1EE7E6B8"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vAlign w:val="center"/>
          </w:tcPr>
          <w:p w14:paraId="6023BC2F" w14:textId="590138AB"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044F8FE0" w14:textId="77777777" w:rsidTr="001F19BE">
        <w:trPr>
          <w:trHeight w:val="525"/>
          <w:jc w:val="center"/>
        </w:trPr>
        <w:tc>
          <w:tcPr>
            <w:tcW w:w="324" w:type="pct"/>
            <w:shd w:val="clear" w:color="auto" w:fill="auto"/>
            <w:vAlign w:val="center"/>
          </w:tcPr>
          <w:p w14:paraId="0AF92632"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133B00F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412" w:type="pct"/>
            <w:shd w:val="clear" w:color="auto" w:fill="auto"/>
            <w:vAlign w:val="center"/>
          </w:tcPr>
          <w:p w14:paraId="59A1C5E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21" w:type="pct"/>
            <w:shd w:val="clear" w:color="auto" w:fill="auto"/>
            <w:vAlign w:val="center"/>
          </w:tcPr>
          <w:p w14:paraId="2E32CAA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14:paraId="26307FBD" w14:textId="117277B5" w:rsidR="00FB532C" w:rsidRPr="00764BE0" w:rsidRDefault="00FB532C" w:rsidP="00FB532C">
            <w:pPr>
              <w:rPr>
                <w:rFonts w:asciiTheme="majorHAnsi" w:eastAsia="Times New Roman" w:hAnsiTheme="majorHAnsi" w:cstheme="majorHAnsi"/>
                <w:color w:val="0070C0"/>
                <w:sz w:val="20"/>
                <w:szCs w:val="20"/>
              </w:rPr>
            </w:pPr>
            <w:r w:rsidRPr="00CA4C8A">
              <w:rPr>
                <w:rFonts w:asciiTheme="majorHAnsi" w:eastAsia="Times New Roman" w:hAnsiTheme="majorHAnsi" w:cstheme="majorHAnsi"/>
                <w:sz w:val="20"/>
                <w:szCs w:val="20"/>
              </w:rPr>
              <w:t xml:space="preserve">2. </w:t>
            </w:r>
            <w:r w:rsidRPr="00764BE0">
              <w:rPr>
                <w:rFonts w:asciiTheme="majorHAnsi" w:eastAsia="Times New Roman" w:hAnsiTheme="majorHAnsi" w:cstheme="majorHAnsi"/>
                <w:color w:val="0070C0"/>
                <w:sz w:val="20"/>
                <w:szCs w:val="20"/>
              </w:rPr>
              <w:t xml:space="preserve">{20, 40, 80} ms </w:t>
            </w:r>
            <w:r w:rsidRPr="00CA4C8A">
              <w:rPr>
                <w:rFonts w:asciiTheme="majorHAnsi" w:eastAsia="Times New Roman" w:hAnsiTheme="majorHAnsi" w:cstheme="majorHAnsi"/>
                <w:sz w:val="20"/>
                <w:szCs w:val="20"/>
              </w:rPr>
              <w:t xml:space="preserve">periodicity are supported. </w:t>
            </w:r>
          </w:p>
          <w:p w14:paraId="687A8DA5" w14:textId="04D88356" w:rsidR="00FB532C" w:rsidRPr="00764BE0" w:rsidRDefault="00FB532C" w:rsidP="00FB532C">
            <w:pPr>
              <w:rPr>
                <w:rFonts w:ascii="Calibri Light" w:hAnsi="Calibri Light"/>
                <w:color w:val="0070C0"/>
                <w:sz w:val="20"/>
                <w:szCs w:val="20"/>
              </w:rPr>
            </w:pPr>
            <w:r w:rsidRPr="00764BE0">
              <w:rPr>
                <w:rFonts w:ascii="Calibri Light" w:hAnsi="Calibri Light"/>
                <w:color w:val="0070C0"/>
                <w:sz w:val="20"/>
                <w:szCs w:val="20"/>
              </w:rPr>
              <w:t>3. TRS BW: (2-51.1)</w:t>
            </w:r>
          </w:p>
          <w:p w14:paraId="4098D4F3" w14:textId="01331F43" w:rsidR="00FB532C" w:rsidRPr="00764BE0" w:rsidRDefault="00FB532C" w:rsidP="00FB532C">
            <w:pPr>
              <w:rPr>
                <w:rFonts w:ascii="Calibri Light" w:hAnsi="Calibri Light"/>
                <w:color w:val="0070C0"/>
                <w:sz w:val="20"/>
                <w:szCs w:val="20"/>
              </w:rPr>
            </w:pPr>
            <w:r w:rsidRPr="00764BE0">
              <w:rPr>
                <w:rFonts w:ascii="Calibri Light" w:hAnsi="Calibri Light"/>
                <w:color w:val="0070C0"/>
                <w:sz w:val="20"/>
                <w:szCs w:val="20"/>
              </w:rPr>
              <w:t>4. TRS burst length: (2-51.2)</w:t>
            </w:r>
          </w:p>
          <w:p w14:paraId="422E383B" w14:textId="160C345E" w:rsidR="00FB532C" w:rsidRPr="00764BE0" w:rsidRDefault="00FB532C" w:rsidP="00FB532C">
            <w:pPr>
              <w:rPr>
                <w:rFonts w:ascii="Calibri Light" w:hAnsi="Calibri Light"/>
                <w:color w:val="0070C0"/>
                <w:sz w:val="20"/>
                <w:szCs w:val="20"/>
              </w:rPr>
            </w:pPr>
            <w:r w:rsidRPr="00764BE0">
              <w:rPr>
                <w:rFonts w:ascii="Calibri Light" w:hAnsi="Calibri Light"/>
                <w:color w:val="0070C0"/>
                <w:sz w:val="20"/>
                <w:szCs w:val="20"/>
              </w:rPr>
              <w:t xml:space="preserve">5. Max # of TRS resource sets (per CC) UE is able to track simultaneously (2-51.3): </w:t>
            </w:r>
          </w:p>
          <w:p w14:paraId="023013FE" w14:textId="0ED38097" w:rsidR="00FB532C" w:rsidRPr="00764BE0" w:rsidRDefault="00FB532C" w:rsidP="00FB532C">
            <w:pPr>
              <w:rPr>
                <w:rFonts w:ascii="Calibri Light" w:hAnsi="Calibri Light"/>
                <w:color w:val="0070C0"/>
                <w:sz w:val="20"/>
                <w:szCs w:val="20"/>
              </w:rPr>
            </w:pPr>
            <w:r w:rsidRPr="00764BE0">
              <w:rPr>
                <w:rFonts w:ascii="Calibri Light" w:hAnsi="Calibri Light"/>
                <w:color w:val="0070C0"/>
                <w:sz w:val="20"/>
                <w:szCs w:val="20"/>
              </w:rPr>
              <w:t>6. Max # of TRS resource sets configured to UE per CC: (2-51.4)</w:t>
            </w:r>
          </w:p>
          <w:p w14:paraId="6D95FD73" w14:textId="17DD006B" w:rsidR="00FB532C" w:rsidRPr="00CA4C8A" w:rsidRDefault="00FB532C" w:rsidP="00FB532C">
            <w:pPr>
              <w:rPr>
                <w:rFonts w:asciiTheme="majorHAnsi" w:eastAsia="Times New Roman" w:hAnsiTheme="majorHAnsi" w:cstheme="majorHAnsi"/>
                <w:sz w:val="20"/>
                <w:szCs w:val="20"/>
              </w:rPr>
            </w:pPr>
            <w:r w:rsidRPr="00764BE0">
              <w:rPr>
                <w:rFonts w:ascii="Calibri Light" w:hAnsi="Calibri Light"/>
                <w:color w:val="0070C0"/>
                <w:sz w:val="20"/>
                <w:szCs w:val="20"/>
              </w:rPr>
              <w:t>7. Max # of TRS resource sets configured to UE across CCs(2-51.5)</w:t>
            </w:r>
          </w:p>
        </w:tc>
        <w:tc>
          <w:tcPr>
            <w:tcW w:w="253" w:type="pct"/>
            <w:shd w:val="clear" w:color="auto" w:fill="auto"/>
            <w:vAlign w:val="center"/>
          </w:tcPr>
          <w:p w14:paraId="2E29243B"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7B5FC43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414" w:type="pct"/>
            <w:shd w:val="clear" w:color="auto" w:fill="auto"/>
            <w:vAlign w:val="center"/>
          </w:tcPr>
          <w:p w14:paraId="23F7A1E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6E0B545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54" w:type="pct"/>
            <w:shd w:val="clear" w:color="auto" w:fill="auto"/>
            <w:vAlign w:val="center"/>
          </w:tcPr>
          <w:p w14:paraId="43B0632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60D7BFD4" w14:textId="167B20A3" w:rsidR="00FB532C" w:rsidRPr="00CA4C8A" w:rsidRDefault="00FB532C" w:rsidP="00FB532C">
            <w:pPr>
              <w:widowControl/>
              <w:snapToGrid w:val="0"/>
              <w:jc w:val="left"/>
              <w:rPr>
                <w:rFonts w:asciiTheme="majorHAnsi" w:eastAsia="Malgun Gothic" w:hAnsiTheme="majorHAnsi" w:cstheme="majorHAnsi"/>
                <w:kern w:val="0"/>
                <w:sz w:val="20"/>
                <w:szCs w:val="20"/>
              </w:rPr>
            </w:pPr>
            <w:r w:rsidRPr="00764BE0">
              <w:rPr>
                <w:rFonts w:asciiTheme="majorHAnsi" w:eastAsia="Malgun Gothic" w:hAnsiTheme="majorHAnsi" w:cstheme="majorHAnsi"/>
                <w:color w:val="0070C0"/>
                <w:kern w:val="0"/>
                <w:sz w:val="20"/>
                <w:szCs w:val="20"/>
              </w:rPr>
              <w:t>Yes</w:t>
            </w:r>
          </w:p>
        </w:tc>
        <w:tc>
          <w:tcPr>
            <w:tcW w:w="205" w:type="pct"/>
            <w:shd w:val="clear" w:color="auto" w:fill="auto"/>
            <w:vAlign w:val="center"/>
          </w:tcPr>
          <w:p w14:paraId="4FE715DC"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6F3E7DB3"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4B6921A1" w14:textId="0D15FDE4" w:rsidR="00FB532C" w:rsidRPr="00764BE0" w:rsidRDefault="00FB532C" w:rsidP="00FB532C">
            <w:pPr>
              <w:widowControl/>
              <w:snapToGrid w:val="0"/>
              <w:jc w:val="left"/>
              <w:rPr>
                <w:rFonts w:asciiTheme="majorHAnsi" w:eastAsia="MS PGothic" w:hAnsiTheme="majorHAnsi" w:cstheme="majorHAnsi"/>
                <w:color w:val="0070C0"/>
                <w:kern w:val="0"/>
                <w:sz w:val="20"/>
                <w:szCs w:val="20"/>
              </w:rPr>
            </w:pPr>
          </w:p>
        </w:tc>
        <w:tc>
          <w:tcPr>
            <w:tcW w:w="232" w:type="pct"/>
            <w:shd w:val="clear" w:color="auto" w:fill="auto"/>
            <w:vAlign w:val="center"/>
          </w:tcPr>
          <w:p w14:paraId="1B3C030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0BCE1E71" w14:textId="77777777" w:rsidR="00FB532C" w:rsidRDefault="00FB532C" w:rsidP="00FB532C">
            <w:pPr>
              <w:jc w:val="left"/>
              <w:rPr>
                <w:rFonts w:asciiTheme="majorHAnsi" w:eastAsia="Times New Roman" w:hAnsiTheme="majorHAnsi" w:cstheme="majorHAnsi"/>
                <w:sz w:val="20"/>
                <w:szCs w:val="20"/>
              </w:rPr>
            </w:pPr>
          </w:p>
          <w:p w14:paraId="51F52B7E" w14:textId="77777777" w:rsidR="00FB532C" w:rsidRDefault="00FB532C" w:rsidP="00FB532C">
            <w:pPr>
              <w:rPr>
                <w:rFonts w:ascii="Calibri Light" w:hAnsi="Calibri Light"/>
                <w:color w:val="0070C0"/>
                <w:sz w:val="20"/>
                <w:szCs w:val="20"/>
              </w:rPr>
            </w:pPr>
          </w:p>
          <w:p w14:paraId="684C8F03" w14:textId="3DAF4BAE"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258" w:type="pct"/>
          </w:tcPr>
          <w:p w14:paraId="37D8E930"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Basic values were moved from row 51, since row 50 needs to assume some values.</w:t>
            </w:r>
          </w:p>
          <w:p w14:paraId="3FE7FEDF" w14:textId="057D8AA0" w:rsidR="00FB532C" w:rsidRDefault="00FB532C" w:rsidP="00FB532C">
            <w:pPr>
              <w:widowControl/>
              <w:snapToGrid w:val="0"/>
              <w:jc w:val="left"/>
              <w:rPr>
                <w:rFonts w:asciiTheme="majorHAnsi" w:eastAsia="MS PGothic" w:hAnsiTheme="majorHAnsi" w:cstheme="majorHAnsi"/>
                <w:color w:val="0070C0"/>
                <w:kern w:val="0"/>
                <w:sz w:val="20"/>
                <w:szCs w:val="20"/>
              </w:rPr>
            </w:pPr>
          </w:p>
          <w:p w14:paraId="3C3BCC14" w14:textId="496D0FB2" w:rsidR="00FB532C" w:rsidRPr="00D348C2" w:rsidRDefault="00FB532C" w:rsidP="00FB532C">
            <w:pPr>
              <w:widowControl/>
              <w:snapToGrid w:val="0"/>
              <w:jc w:val="left"/>
              <w:rPr>
                <w:rFonts w:asciiTheme="majorHAnsi" w:eastAsia="MS PGothic" w:hAnsiTheme="majorHAnsi" w:cstheme="majorHAnsi"/>
                <w:color w:val="0070C0"/>
                <w:kern w:val="0"/>
                <w:sz w:val="20"/>
                <w:szCs w:val="20"/>
              </w:rPr>
            </w:pPr>
            <w:r w:rsidRPr="00D348C2">
              <w:rPr>
                <w:rFonts w:asciiTheme="majorHAnsi" w:eastAsia="MS PGothic" w:hAnsiTheme="majorHAnsi" w:cstheme="majorHAnsi"/>
                <w:color w:val="0070C0"/>
                <w:kern w:val="0"/>
                <w:sz w:val="20"/>
                <w:szCs w:val="20"/>
              </w:rPr>
              <w:t xml:space="preserve">Component 6 needs to be at least 24 as a typical system may use 24 SSB beams and thus one TRS per SSB beam as TRS </w:t>
            </w:r>
            <w:r w:rsidRPr="00D348C2">
              <w:rPr>
                <w:rFonts w:asciiTheme="majorHAnsi" w:eastAsia="MS PGothic" w:hAnsiTheme="majorHAnsi" w:cstheme="majorHAnsi"/>
                <w:color w:val="0070C0"/>
                <w:kern w:val="0"/>
                <w:sz w:val="20"/>
                <w:szCs w:val="20"/>
              </w:rPr>
              <w:lastRenderedPageBreak/>
              <w:t>must be sent in same beam as the SSB due to the QCL relation</w:t>
            </w:r>
          </w:p>
          <w:p w14:paraId="31C03F49" w14:textId="77777777" w:rsidR="00FB532C" w:rsidRPr="00D348C2" w:rsidRDefault="00FB532C" w:rsidP="00FB532C">
            <w:pPr>
              <w:widowControl/>
              <w:snapToGrid w:val="0"/>
              <w:jc w:val="left"/>
              <w:rPr>
                <w:rFonts w:asciiTheme="majorHAnsi" w:eastAsia="MS PGothic" w:hAnsiTheme="majorHAnsi" w:cstheme="majorHAnsi"/>
                <w:color w:val="0070C0"/>
                <w:kern w:val="0"/>
                <w:sz w:val="20"/>
                <w:szCs w:val="20"/>
              </w:rPr>
            </w:pPr>
          </w:p>
          <w:p w14:paraId="069598BD" w14:textId="48E489BB"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D348C2">
              <w:rPr>
                <w:rFonts w:asciiTheme="majorHAnsi" w:eastAsia="MS PGothic" w:hAnsiTheme="majorHAnsi" w:cstheme="majorHAnsi"/>
                <w:color w:val="0070C0"/>
                <w:kern w:val="0"/>
                <w:sz w:val="20"/>
                <w:szCs w:val="20"/>
              </w:rPr>
              <w:t>Hence, the number for Component 7 must also be increased.</w:t>
            </w:r>
          </w:p>
        </w:tc>
        <w:tc>
          <w:tcPr>
            <w:tcW w:w="257" w:type="pct"/>
            <w:gridSpan w:val="2"/>
            <w:vAlign w:val="center"/>
          </w:tcPr>
          <w:p w14:paraId="11E676D9" w14:textId="053F7A39" w:rsidR="00FB532C" w:rsidRPr="00CF5BD6" w:rsidRDefault="00FB532C" w:rsidP="00CF5BD6">
            <w:pPr>
              <w:widowControl/>
              <w:snapToGrid w:val="0"/>
              <w:jc w:val="left"/>
              <w:rPr>
                <w:rFonts w:asciiTheme="majorHAnsi" w:eastAsia="MS PGothic" w:hAnsiTheme="majorHAnsi" w:cstheme="majorHAnsi"/>
                <w:color w:val="0070C0"/>
                <w:kern w:val="0"/>
                <w:sz w:val="20"/>
                <w:szCs w:val="20"/>
              </w:rPr>
            </w:pPr>
            <w:r w:rsidRPr="00CF5BD6">
              <w:rPr>
                <w:rFonts w:asciiTheme="majorHAnsi" w:eastAsia="MS PGothic" w:hAnsiTheme="majorHAnsi" w:cstheme="majorHAnsi"/>
                <w:color w:val="0070C0"/>
                <w:kern w:val="0"/>
                <w:sz w:val="20"/>
                <w:szCs w:val="20"/>
              </w:rPr>
              <w:lastRenderedPageBreak/>
              <w:t>Use updated definition of components 2-50.</w:t>
            </w:r>
          </w:p>
          <w:p w14:paraId="354D277F" w14:textId="17CE188A" w:rsidR="00FB532C" w:rsidRPr="00CF5BD6" w:rsidRDefault="00FB532C" w:rsidP="00CF5BD6">
            <w:pPr>
              <w:widowControl/>
              <w:snapToGrid w:val="0"/>
              <w:jc w:val="left"/>
              <w:rPr>
                <w:rFonts w:asciiTheme="majorHAnsi" w:eastAsia="MS PGothic" w:hAnsiTheme="majorHAnsi" w:cstheme="majorHAnsi"/>
                <w:color w:val="0070C0"/>
                <w:kern w:val="0"/>
                <w:sz w:val="20"/>
                <w:szCs w:val="20"/>
              </w:rPr>
            </w:pPr>
          </w:p>
          <w:p w14:paraId="5890322F" w14:textId="7EF99502" w:rsidR="00FB532C" w:rsidRPr="00CF5BD6" w:rsidRDefault="00FB532C" w:rsidP="00CF5BD6">
            <w:pPr>
              <w:widowControl/>
              <w:snapToGrid w:val="0"/>
              <w:jc w:val="left"/>
              <w:rPr>
                <w:rFonts w:asciiTheme="majorHAnsi" w:eastAsia="MS PGothic" w:hAnsiTheme="majorHAnsi" w:cstheme="majorHAnsi"/>
                <w:color w:val="0070C0"/>
                <w:kern w:val="0"/>
                <w:sz w:val="20"/>
                <w:szCs w:val="20"/>
              </w:rPr>
            </w:pPr>
            <w:r w:rsidRPr="00CF5BD6">
              <w:rPr>
                <w:rFonts w:asciiTheme="majorHAnsi" w:eastAsia="MS PGothic" w:hAnsiTheme="majorHAnsi" w:cstheme="majorHAnsi"/>
                <w:color w:val="0070C0"/>
                <w:kern w:val="0"/>
                <w:sz w:val="20"/>
                <w:szCs w:val="20"/>
              </w:rPr>
              <w:t>Set values as:</w:t>
            </w:r>
          </w:p>
          <w:p w14:paraId="17B9440C" w14:textId="0CDD5100" w:rsidR="00FB532C" w:rsidRPr="00D348C2" w:rsidRDefault="00FB532C" w:rsidP="00FB532C">
            <w:pPr>
              <w:widowControl/>
              <w:snapToGrid w:val="0"/>
              <w:jc w:val="left"/>
              <w:rPr>
                <w:rFonts w:asciiTheme="majorHAnsi" w:eastAsia="MS PGothic" w:hAnsiTheme="majorHAnsi" w:cstheme="majorHAnsi"/>
                <w:color w:val="0070C0"/>
                <w:kern w:val="0"/>
                <w:sz w:val="20"/>
                <w:szCs w:val="20"/>
              </w:rPr>
            </w:pPr>
            <w:r w:rsidRPr="00CF5BD6">
              <w:rPr>
                <w:rFonts w:asciiTheme="majorHAnsi" w:eastAsia="MS PGothic" w:hAnsiTheme="majorHAnsi" w:cstheme="majorHAnsi"/>
                <w:color w:val="0070C0"/>
                <w:kern w:val="0"/>
                <w:sz w:val="20"/>
                <w:szCs w:val="20"/>
              </w:rPr>
              <w:t xml:space="preserve">Component 3. </w:t>
            </w:r>
            <w:r w:rsidRPr="00D348C2">
              <w:rPr>
                <w:rFonts w:asciiTheme="majorHAnsi" w:eastAsia="MS PGothic" w:hAnsiTheme="majorHAnsi" w:cstheme="majorHAnsi"/>
                <w:color w:val="0070C0"/>
                <w:kern w:val="0"/>
                <w:sz w:val="20"/>
                <w:szCs w:val="20"/>
              </w:rPr>
              <w:t>BWP or min(52,BWP), i.e. all supports configurations</w:t>
            </w:r>
          </w:p>
          <w:p w14:paraId="39742DFE" w14:textId="77777777" w:rsidR="00FB532C" w:rsidRPr="00D348C2" w:rsidRDefault="00FB532C" w:rsidP="00FB532C">
            <w:pPr>
              <w:widowControl/>
              <w:snapToGrid w:val="0"/>
              <w:jc w:val="left"/>
              <w:rPr>
                <w:rFonts w:asciiTheme="majorHAnsi" w:eastAsia="MS PGothic" w:hAnsiTheme="majorHAnsi" w:cstheme="majorHAnsi"/>
                <w:color w:val="0070C0"/>
                <w:kern w:val="0"/>
                <w:sz w:val="20"/>
                <w:szCs w:val="20"/>
              </w:rPr>
            </w:pPr>
          </w:p>
          <w:p w14:paraId="39153481" w14:textId="395425D3" w:rsidR="00FB532C" w:rsidRPr="00CF5BD6" w:rsidRDefault="00FB532C" w:rsidP="00FB532C">
            <w:pPr>
              <w:widowControl/>
              <w:snapToGrid w:val="0"/>
              <w:jc w:val="left"/>
              <w:rPr>
                <w:rFonts w:asciiTheme="majorHAnsi" w:eastAsia="MS PGothic" w:hAnsiTheme="majorHAnsi" w:cstheme="majorHAnsi"/>
                <w:color w:val="0070C0"/>
                <w:kern w:val="0"/>
                <w:sz w:val="20"/>
                <w:szCs w:val="20"/>
              </w:rPr>
            </w:pPr>
            <w:r w:rsidRPr="00D348C2">
              <w:rPr>
                <w:rFonts w:asciiTheme="majorHAnsi" w:eastAsia="MS PGothic" w:hAnsiTheme="majorHAnsi" w:cstheme="majorHAnsi"/>
                <w:color w:val="0070C0"/>
                <w:kern w:val="0"/>
                <w:sz w:val="20"/>
                <w:szCs w:val="20"/>
              </w:rPr>
              <w:t xml:space="preserve">Component 4. 2 </w:t>
            </w:r>
            <w:r w:rsidRPr="00CF5BD6">
              <w:rPr>
                <w:rFonts w:asciiTheme="majorHAnsi" w:eastAsia="MS PGothic" w:hAnsiTheme="majorHAnsi" w:cstheme="majorHAnsi"/>
                <w:color w:val="0070C0"/>
                <w:kern w:val="0"/>
                <w:sz w:val="20"/>
                <w:szCs w:val="20"/>
              </w:rPr>
              <w:t xml:space="preserve">for FR1; {1,2} for FR2. </w:t>
            </w:r>
          </w:p>
          <w:p w14:paraId="7D8BFA6C" w14:textId="77777777" w:rsidR="00FB532C" w:rsidRPr="00CF5BD6" w:rsidRDefault="00FB532C" w:rsidP="00CF5BD6">
            <w:pPr>
              <w:widowControl/>
              <w:snapToGrid w:val="0"/>
              <w:jc w:val="left"/>
              <w:rPr>
                <w:rFonts w:asciiTheme="majorHAnsi" w:eastAsia="MS PGothic" w:hAnsiTheme="majorHAnsi" w:cstheme="majorHAnsi"/>
                <w:color w:val="0070C0"/>
                <w:kern w:val="0"/>
                <w:sz w:val="20"/>
                <w:szCs w:val="20"/>
              </w:rPr>
            </w:pPr>
          </w:p>
          <w:p w14:paraId="7E12FEF6" w14:textId="1466F7C0" w:rsidR="00FB532C" w:rsidRPr="00CF5BD6" w:rsidRDefault="00FB532C" w:rsidP="00FB532C">
            <w:pPr>
              <w:widowControl/>
              <w:snapToGrid w:val="0"/>
              <w:jc w:val="left"/>
              <w:rPr>
                <w:rFonts w:asciiTheme="majorHAnsi" w:eastAsia="MS PGothic" w:hAnsiTheme="majorHAnsi" w:cstheme="majorHAnsi"/>
                <w:color w:val="0070C0"/>
                <w:kern w:val="0"/>
                <w:sz w:val="20"/>
                <w:szCs w:val="20"/>
              </w:rPr>
            </w:pPr>
            <w:r w:rsidRPr="00CF5BD6">
              <w:rPr>
                <w:rFonts w:asciiTheme="majorHAnsi" w:eastAsia="MS PGothic" w:hAnsiTheme="majorHAnsi" w:cstheme="majorHAnsi"/>
                <w:color w:val="0070C0"/>
                <w:kern w:val="0"/>
                <w:sz w:val="20"/>
                <w:szCs w:val="20"/>
              </w:rPr>
              <w:t xml:space="preserve">Component 5. Same </w:t>
            </w:r>
            <w:r w:rsidRPr="00CF5BD6">
              <w:rPr>
                <w:rFonts w:asciiTheme="majorHAnsi" w:eastAsia="MS PGothic" w:hAnsiTheme="majorHAnsi" w:cstheme="majorHAnsi"/>
                <w:color w:val="0070C0"/>
                <w:kern w:val="0"/>
                <w:sz w:val="20"/>
                <w:szCs w:val="20"/>
              </w:rPr>
              <w:lastRenderedPageBreak/>
              <w:t>as component 1 of feature group 2-4</w:t>
            </w:r>
            <w:r w:rsidRPr="00D348C2">
              <w:rPr>
                <w:rFonts w:asciiTheme="majorHAnsi" w:eastAsia="MS PGothic" w:hAnsiTheme="majorHAnsi" w:cstheme="majorHAnsi"/>
                <w:color w:val="0070C0"/>
                <w:kern w:val="0"/>
                <w:sz w:val="20"/>
                <w:szCs w:val="20"/>
              </w:rPr>
              <w:t xml:space="preserve">, component 1 </w:t>
            </w:r>
            <w:r w:rsidRPr="00CF5BD6">
              <w:rPr>
                <w:rFonts w:asciiTheme="majorHAnsi" w:eastAsia="MS PGothic" w:hAnsiTheme="majorHAnsi" w:cstheme="majorHAnsi"/>
                <w:color w:val="0070C0"/>
                <w:kern w:val="0"/>
                <w:sz w:val="20"/>
                <w:szCs w:val="20"/>
              </w:rPr>
              <w:t xml:space="preserve">(number of activated TCI states). </w:t>
            </w:r>
          </w:p>
          <w:p w14:paraId="39CC1BC7" w14:textId="77777777" w:rsidR="00FB532C" w:rsidRPr="00CF5BD6" w:rsidRDefault="00FB532C" w:rsidP="00CF5BD6">
            <w:pPr>
              <w:widowControl/>
              <w:snapToGrid w:val="0"/>
              <w:jc w:val="left"/>
              <w:rPr>
                <w:rFonts w:asciiTheme="majorHAnsi" w:eastAsia="MS PGothic" w:hAnsiTheme="majorHAnsi" w:cstheme="majorHAnsi"/>
                <w:color w:val="0070C0"/>
                <w:kern w:val="0"/>
                <w:sz w:val="20"/>
                <w:szCs w:val="20"/>
              </w:rPr>
            </w:pPr>
          </w:p>
          <w:p w14:paraId="6652773C" w14:textId="43B221B4" w:rsidR="00FB532C" w:rsidRPr="00CF5BD6" w:rsidRDefault="00FB532C" w:rsidP="00CF5BD6">
            <w:pPr>
              <w:widowControl/>
              <w:snapToGrid w:val="0"/>
              <w:jc w:val="left"/>
              <w:rPr>
                <w:rFonts w:asciiTheme="majorHAnsi" w:eastAsia="MS PGothic" w:hAnsiTheme="majorHAnsi" w:cstheme="majorHAnsi"/>
                <w:color w:val="0070C0"/>
                <w:kern w:val="0"/>
                <w:sz w:val="20"/>
                <w:szCs w:val="20"/>
              </w:rPr>
            </w:pPr>
            <w:r w:rsidRPr="00CF5BD6">
              <w:rPr>
                <w:rFonts w:asciiTheme="majorHAnsi" w:eastAsia="MS PGothic" w:hAnsiTheme="majorHAnsi" w:cstheme="majorHAnsi"/>
                <w:color w:val="0070C0"/>
                <w:kern w:val="0"/>
                <w:sz w:val="20"/>
                <w:szCs w:val="20"/>
              </w:rPr>
              <w:t xml:space="preserve">Component 6.: 2 for FR1; </w:t>
            </w:r>
            <w:r>
              <w:rPr>
                <w:rFonts w:asciiTheme="majorHAnsi" w:eastAsia="MS PGothic" w:hAnsiTheme="majorHAnsi" w:cstheme="majorHAnsi"/>
                <w:color w:val="0070C0"/>
                <w:kern w:val="0"/>
                <w:sz w:val="20"/>
                <w:szCs w:val="20"/>
              </w:rPr>
              <w:t>24</w:t>
            </w:r>
            <w:r w:rsidRPr="00CF5BD6">
              <w:rPr>
                <w:rFonts w:asciiTheme="majorHAnsi" w:eastAsia="MS PGothic" w:hAnsiTheme="majorHAnsi" w:cstheme="majorHAnsi"/>
                <w:color w:val="0070C0"/>
                <w:kern w:val="0"/>
                <w:sz w:val="20"/>
                <w:szCs w:val="20"/>
              </w:rPr>
              <w:t xml:space="preserve"> for FR2</w:t>
            </w:r>
          </w:p>
          <w:p w14:paraId="04B51FC1" w14:textId="77777777" w:rsidR="00FB532C" w:rsidRPr="00CF5BD6" w:rsidRDefault="00FB532C" w:rsidP="00CF5BD6">
            <w:pPr>
              <w:widowControl/>
              <w:snapToGrid w:val="0"/>
              <w:jc w:val="left"/>
              <w:rPr>
                <w:rFonts w:asciiTheme="majorHAnsi" w:eastAsia="MS PGothic" w:hAnsiTheme="majorHAnsi" w:cstheme="majorHAnsi"/>
                <w:color w:val="0070C0"/>
                <w:kern w:val="0"/>
                <w:sz w:val="20"/>
                <w:szCs w:val="20"/>
              </w:rPr>
            </w:pPr>
          </w:p>
          <w:p w14:paraId="338FD241" w14:textId="23C3D33B" w:rsidR="00FB532C" w:rsidRPr="00CF5BD6" w:rsidRDefault="00FB532C" w:rsidP="00FB532C">
            <w:pPr>
              <w:widowControl/>
              <w:snapToGrid w:val="0"/>
              <w:jc w:val="left"/>
              <w:rPr>
                <w:rFonts w:asciiTheme="majorHAnsi" w:eastAsia="MS PGothic" w:hAnsiTheme="majorHAnsi" w:cstheme="majorHAnsi"/>
                <w:color w:val="0070C0"/>
                <w:kern w:val="0"/>
                <w:sz w:val="20"/>
                <w:szCs w:val="20"/>
              </w:rPr>
            </w:pPr>
            <w:r w:rsidRPr="00CF5BD6">
              <w:rPr>
                <w:rFonts w:asciiTheme="majorHAnsi" w:eastAsia="MS PGothic" w:hAnsiTheme="majorHAnsi" w:cstheme="majorHAnsi"/>
                <w:color w:val="0070C0"/>
                <w:kern w:val="0"/>
                <w:sz w:val="20"/>
                <w:szCs w:val="20"/>
              </w:rPr>
              <w:t>Component 7</w:t>
            </w:r>
            <w:r w:rsidRPr="00574781">
              <w:rPr>
                <w:rFonts w:asciiTheme="majorHAnsi" w:eastAsia="MS PGothic" w:hAnsiTheme="majorHAnsi" w:cstheme="majorHAnsi"/>
                <w:color w:val="0070C0"/>
                <w:kern w:val="0"/>
                <w:sz w:val="20"/>
                <w:szCs w:val="20"/>
              </w:rPr>
              <w:t xml:space="preserve">: </w:t>
            </w:r>
            <w:r w:rsidRPr="00CF5BD6">
              <w:rPr>
                <w:rFonts w:asciiTheme="majorHAnsi" w:eastAsia="MS PGothic" w:hAnsiTheme="majorHAnsi" w:cstheme="majorHAnsi"/>
                <w:color w:val="0070C0"/>
                <w:kern w:val="0"/>
                <w:sz w:val="20"/>
                <w:szCs w:val="20"/>
              </w:rPr>
              <w:t xml:space="preserve">16 for FR1; </w:t>
            </w:r>
            <w:r>
              <w:rPr>
                <w:rFonts w:asciiTheme="majorHAnsi" w:eastAsia="MS PGothic" w:hAnsiTheme="majorHAnsi" w:cstheme="majorHAnsi"/>
                <w:color w:val="0070C0"/>
                <w:kern w:val="0"/>
                <w:sz w:val="20"/>
                <w:szCs w:val="20"/>
              </w:rPr>
              <w:t>128</w:t>
            </w:r>
            <w:r w:rsidRPr="00574781">
              <w:rPr>
                <w:rFonts w:asciiTheme="majorHAnsi" w:eastAsia="MS PGothic" w:hAnsiTheme="majorHAnsi" w:cstheme="majorHAnsi"/>
                <w:color w:val="0070C0"/>
                <w:kern w:val="0"/>
                <w:sz w:val="20"/>
                <w:szCs w:val="20"/>
              </w:rPr>
              <w:t xml:space="preserve"> </w:t>
            </w:r>
            <w:r w:rsidRPr="00CF5BD6">
              <w:rPr>
                <w:rFonts w:asciiTheme="majorHAnsi" w:eastAsia="MS PGothic" w:hAnsiTheme="majorHAnsi" w:cstheme="majorHAnsi"/>
                <w:color w:val="0070C0"/>
                <w:kern w:val="0"/>
                <w:sz w:val="20"/>
                <w:szCs w:val="20"/>
              </w:rPr>
              <w:t>for FR2</w:t>
            </w:r>
          </w:p>
          <w:p w14:paraId="5C1748C5" w14:textId="418AD83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397C2978" w14:textId="77777777" w:rsidTr="003C7A15">
        <w:trPr>
          <w:gridAfter w:val="1"/>
          <w:wAfter w:w="5" w:type="pct"/>
          <w:trHeight w:val="525"/>
          <w:jc w:val="center"/>
        </w:trPr>
        <w:tc>
          <w:tcPr>
            <w:tcW w:w="324" w:type="pct"/>
            <w:shd w:val="clear" w:color="auto" w:fill="auto"/>
            <w:vAlign w:val="center"/>
          </w:tcPr>
          <w:p w14:paraId="7B4F43D6"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AEA632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412" w:type="pct"/>
            <w:shd w:val="clear" w:color="auto" w:fill="auto"/>
            <w:vAlign w:val="center"/>
          </w:tcPr>
          <w:p w14:paraId="7CEB87B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14:paraId="72C1830A"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21" w:type="pct"/>
            <w:shd w:val="clear" w:color="auto" w:fill="auto"/>
            <w:vAlign w:val="center"/>
          </w:tcPr>
          <w:p w14:paraId="04CD0CA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TRS BW</w:t>
            </w:r>
          </w:p>
          <w:p w14:paraId="496AF314" w14:textId="0C9FBAA0" w:rsidR="00FB532C" w:rsidRPr="00CA4C8A" w:rsidRDefault="00FB532C" w:rsidP="00FB532C">
            <w:pPr>
              <w:rPr>
                <w:rFonts w:asciiTheme="majorHAnsi" w:eastAsia="Times New Roman" w:hAnsiTheme="majorHAnsi" w:cstheme="majorHAnsi"/>
                <w:sz w:val="20"/>
                <w:szCs w:val="20"/>
              </w:rPr>
            </w:pPr>
            <w:r w:rsidRPr="00764BE0">
              <w:rPr>
                <w:rFonts w:asciiTheme="majorHAnsi" w:eastAsia="Times New Roman" w:hAnsiTheme="majorHAnsi" w:cstheme="majorHAnsi"/>
                <w:color w:val="0070C0"/>
                <w:sz w:val="20"/>
                <w:szCs w:val="20"/>
              </w:rPr>
              <w:t>2. Support additional TRS periodicity for high speed UEs</w:t>
            </w:r>
            <w:r w:rsidRPr="00764BE0">
              <w:rPr>
                <w:rFonts w:asciiTheme="majorHAnsi" w:hAnsiTheme="majorHAnsi"/>
                <w:color w:val="0070C0"/>
                <w:sz w:val="20"/>
              </w:rPr>
              <w:t xml:space="preserve"> </w:t>
            </w:r>
          </w:p>
          <w:p w14:paraId="26FC17A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14:paraId="3023AC1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14:paraId="638DF36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14:paraId="57C08D37" w14:textId="77777777" w:rsidR="00FB532C" w:rsidRPr="00CA4C8A" w:rsidRDefault="00FB532C" w:rsidP="00FB532C">
            <w:pPr>
              <w:rPr>
                <w:rFonts w:asciiTheme="majorHAnsi" w:eastAsia="Times New Roman" w:hAnsiTheme="majorHAnsi" w:cstheme="majorHAnsi"/>
                <w:sz w:val="20"/>
                <w:szCs w:val="20"/>
              </w:rPr>
            </w:pPr>
          </w:p>
          <w:p w14:paraId="10F6510C"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548FF99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78" w:type="pct"/>
            <w:shd w:val="clear" w:color="auto" w:fill="auto"/>
            <w:vAlign w:val="center"/>
          </w:tcPr>
          <w:p w14:paraId="3266496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191BD05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29" w:type="pct"/>
            <w:shd w:val="clear" w:color="auto" w:fill="auto"/>
            <w:vAlign w:val="center"/>
          </w:tcPr>
          <w:p w14:paraId="5B134E4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0EADC824"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3BE3CD38"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2D44A367"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3D3D79E3"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7A79E0A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30ABD1F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4E2E090F"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14:paraId="571E510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set: {BWP, min(50,BWP), both}</w:t>
            </w:r>
          </w:p>
          <w:p w14:paraId="4117457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14:paraId="34D0005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14:paraId="2AA96F2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14:paraId="411A26CD" w14:textId="77777777" w:rsidR="00FB532C" w:rsidRPr="00CA4C8A"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Component-4: Candidate value set: {1 to 64}</w:t>
            </w:r>
          </w:p>
          <w:p w14:paraId="234F551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Component-5: Candidate value set: {1 to 128}</w:t>
            </w:r>
          </w:p>
          <w:p w14:paraId="1B056847"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1FFA1AA9" w14:textId="4287D38A" w:rsidR="00FB532C" w:rsidRPr="00D348C2" w:rsidRDefault="00FB532C" w:rsidP="00FB532C">
            <w:pPr>
              <w:pStyle w:val="ListParagraph"/>
              <w:widowControl/>
              <w:snapToGrid w:val="0"/>
              <w:ind w:leftChars="0" w:left="0"/>
              <w:jc w:val="left"/>
              <w:rPr>
                <w:rFonts w:asciiTheme="majorHAnsi" w:eastAsia="Times New Roman" w:hAnsiTheme="majorHAnsi" w:cstheme="majorHAnsi"/>
                <w:color w:val="0070C0"/>
                <w:sz w:val="20"/>
                <w:szCs w:val="20"/>
              </w:rPr>
            </w:pPr>
            <w:r w:rsidRPr="00D348C2">
              <w:rPr>
                <w:rFonts w:asciiTheme="majorHAnsi" w:eastAsia="Times New Roman" w:hAnsiTheme="majorHAnsi" w:cstheme="majorHAnsi"/>
                <w:color w:val="0070C0"/>
                <w:sz w:val="20"/>
                <w:szCs w:val="20"/>
              </w:rPr>
              <w:t>Component 1 should be removed, all UE must support all BWs for BWP for it to be possible to share TRS among UEs.</w:t>
            </w:r>
          </w:p>
          <w:p w14:paraId="339693F6" w14:textId="77777777" w:rsidR="00FB532C" w:rsidRPr="00D348C2" w:rsidRDefault="00FB532C" w:rsidP="00FB532C">
            <w:pPr>
              <w:pStyle w:val="ListParagraph"/>
              <w:widowControl/>
              <w:snapToGrid w:val="0"/>
              <w:ind w:leftChars="0" w:left="0"/>
              <w:jc w:val="left"/>
              <w:rPr>
                <w:rFonts w:asciiTheme="majorHAnsi" w:eastAsia="Times New Roman" w:hAnsiTheme="majorHAnsi" w:cstheme="majorHAnsi"/>
                <w:color w:val="0070C0"/>
                <w:sz w:val="20"/>
                <w:szCs w:val="20"/>
              </w:rPr>
            </w:pPr>
            <w:r w:rsidRPr="00D348C2">
              <w:rPr>
                <w:rFonts w:asciiTheme="majorHAnsi" w:eastAsia="Times New Roman" w:hAnsiTheme="majorHAnsi" w:cstheme="majorHAnsi"/>
                <w:color w:val="0070C0"/>
                <w:sz w:val="20"/>
                <w:szCs w:val="20"/>
              </w:rPr>
              <w:t>Component 2 adds support for 10 ms periodicity for the high speed train scenario.</w:t>
            </w:r>
          </w:p>
          <w:p w14:paraId="16D9BBC0" w14:textId="3D8BA040" w:rsidR="00FB532C" w:rsidRPr="00530FC9" w:rsidRDefault="00FB532C" w:rsidP="00FB532C">
            <w:pPr>
              <w:pStyle w:val="ListParagraph"/>
              <w:widowControl/>
              <w:snapToGrid w:val="0"/>
              <w:ind w:leftChars="0" w:left="0"/>
              <w:jc w:val="left"/>
              <w:rPr>
                <w:rFonts w:asciiTheme="majorHAnsi" w:eastAsia="Times New Roman" w:hAnsiTheme="majorHAnsi" w:cstheme="majorHAnsi"/>
                <w:color w:val="0070C0"/>
                <w:sz w:val="20"/>
                <w:szCs w:val="20"/>
              </w:rPr>
            </w:pPr>
            <w:r w:rsidRPr="00D348C2">
              <w:rPr>
                <w:rFonts w:asciiTheme="majorHAnsi" w:eastAsia="Times New Roman" w:hAnsiTheme="majorHAnsi" w:cstheme="majorHAnsi"/>
                <w:color w:val="0070C0"/>
                <w:sz w:val="20"/>
                <w:szCs w:val="20"/>
              </w:rPr>
              <w:t xml:space="preserve">Component 3 allows for enhanced beam tracking for FR2 and </w:t>
            </w:r>
            <w:r>
              <w:rPr>
                <w:rFonts w:asciiTheme="majorHAnsi" w:eastAsia="Times New Roman" w:hAnsiTheme="majorHAnsi" w:cstheme="majorHAnsi"/>
                <w:color w:val="0070C0"/>
                <w:sz w:val="20"/>
                <w:szCs w:val="20"/>
              </w:rPr>
              <w:t>enhance</w:t>
            </w:r>
            <w:r>
              <w:rPr>
                <w:rFonts w:asciiTheme="majorHAnsi" w:eastAsia="Times New Roman" w:hAnsiTheme="majorHAnsi" w:cstheme="majorHAnsi"/>
                <w:color w:val="0070C0"/>
                <w:sz w:val="20"/>
                <w:szCs w:val="20"/>
              </w:rPr>
              <w:lastRenderedPageBreak/>
              <w:t>d CoMP for FR1</w:t>
            </w:r>
          </w:p>
        </w:tc>
        <w:tc>
          <w:tcPr>
            <w:tcW w:w="252" w:type="pct"/>
            <w:shd w:val="clear" w:color="auto" w:fill="auto"/>
            <w:vAlign w:val="center"/>
          </w:tcPr>
          <w:p w14:paraId="3BD6B1C2" w14:textId="1B1F56FD"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lastRenderedPageBreak/>
              <w:t>Update component 2 definitionas shown.</w:t>
            </w:r>
          </w:p>
          <w:p w14:paraId="1C58F337" w14:textId="1B774D83" w:rsidR="00FB532C" w:rsidRPr="00530FC9" w:rsidRDefault="00FB532C" w:rsidP="00FB532C">
            <w:pPr>
              <w:widowControl/>
              <w:snapToGrid w:val="0"/>
              <w:jc w:val="left"/>
              <w:rPr>
                <w:rFonts w:asciiTheme="majorHAnsi" w:eastAsia="Times New Roman" w:hAnsiTheme="majorHAnsi" w:cstheme="majorHAnsi"/>
                <w:color w:val="0070C0"/>
                <w:sz w:val="20"/>
                <w:szCs w:val="20"/>
              </w:rPr>
            </w:pPr>
          </w:p>
          <w:p w14:paraId="4AE56DD6" w14:textId="7A84F0AB" w:rsidR="00FB532C"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Times New Roman" w:hAnsiTheme="majorHAnsi" w:cstheme="majorHAnsi"/>
                <w:color w:val="0070C0"/>
                <w:sz w:val="20"/>
                <w:szCs w:val="20"/>
              </w:rPr>
              <w:t>Set candidate values for components a</w:t>
            </w:r>
            <w:r>
              <w:rPr>
                <w:rFonts w:asciiTheme="majorHAnsi" w:eastAsia="Times New Roman" w:hAnsiTheme="majorHAnsi" w:cstheme="majorHAnsi"/>
                <w:color w:val="0070C0"/>
                <w:sz w:val="20"/>
                <w:szCs w:val="20"/>
              </w:rPr>
              <w:t>s:</w:t>
            </w:r>
          </w:p>
          <w:p w14:paraId="5911DC50" w14:textId="1D3DBD36" w:rsidR="00FB532C" w:rsidRDefault="00FB532C" w:rsidP="00FB532C">
            <w:pPr>
              <w:widowControl/>
              <w:snapToGrid w:val="0"/>
              <w:jc w:val="left"/>
              <w:rPr>
                <w:rFonts w:asciiTheme="majorHAnsi" w:eastAsia="Times New Roman" w:hAnsiTheme="majorHAnsi" w:cstheme="majorHAnsi"/>
                <w:color w:val="0070C0"/>
                <w:sz w:val="20"/>
                <w:szCs w:val="20"/>
              </w:rPr>
            </w:pPr>
          </w:p>
          <w:p w14:paraId="7C6AFFBC" w14:textId="77777777" w:rsidR="00FB532C" w:rsidRPr="00701DEA" w:rsidRDefault="00FB532C" w:rsidP="00FB532C">
            <w:pPr>
              <w:widowControl/>
              <w:snapToGrid w:val="0"/>
              <w:jc w:val="left"/>
              <w:rPr>
                <w:rFonts w:asciiTheme="majorHAnsi" w:eastAsia="Times New Roman" w:hAnsiTheme="majorHAnsi" w:cstheme="majorHAnsi"/>
                <w:color w:val="0070C0"/>
                <w:sz w:val="20"/>
                <w:szCs w:val="20"/>
              </w:rPr>
            </w:pPr>
            <w:r w:rsidRPr="00701DEA">
              <w:rPr>
                <w:rFonts w:asciiTheme="majorHAnsi" w:eastAsia="Times New Roman" w:hAnsiTheme="majorHAnsi" w:cstheme="majorHAnsi"/>
                <w:color w:val="0070C0"/>
                <w:sz w:val="20"/>
                <w:szCs w:val="20"/>
              </w:rPr>
              <w:t xml:space="preserve">Component-1: </w:t>
            </w:r>
          </w:p>
          <w:p w14:paraId="2FE1CB9B" w14:textId="114FA2DE" w:rsidR="00FB532C" w:rsidRPr="0040214C" w:rsidRDefault="00FB532C" w:rsidP="00FB532C">
            <w:pPr>
              <w:widowControl/>
              <w:snapToGrid w:val="0"/>
              <w:jc w:val="left"/>
              <w:rPr>
                <w:rFonts w:asciiTheme="majorHAnsi" w:eastAsia="Times New Roman" w:hAnsiTheme="majorHAnsi" w:cstheme="majorHAnsi"/>
                <w:color w:val="0070C0"/>
                <w:sz w:val="20"/>
                <w:szCs w:val="20"/>
              </w:rPr>
            </w:pPr>
            <w:r w:rsidRPr="0040214C">
              <w:rPr>
                <w:rFonts w:asciiTheme="majorHAnsi" w:eastAsia="Times New Roman" w:hAnsiTheme="majorHAnsi" w:cstheme="majorHAnsi"/>
                <w:color w:val="0070C0"/>
                <w:sz w:val="20"/>
                <w:szCs w:val="20"/>
              </w:rPr>
              <w:t>remove</w:t>
            </w:r>
          </w:p>
          <w:p w14:paraId="586DB207" w14:textId="77777777" w:rsidR="00FB532C" w:rsidRDefault="00FB532C" w:rsidP="00FB532C">
            <w:pPr>
              <w:widowControl/>
              <w:snapToGrid w:val="0"/>
              <w:jc w:val="left"/>
              <w:rPr>
                <w:rFonts w:asciiTheme="majorHAnsi" w:eastAsia="Times New Roman" w:hAnsiTheme="majorHAnsi" w:cstheme="majorHAnsi"/>
                <w:color w:val="0070C0"/>
                <w:sz w:val="20"/>
                <w:szCs w:val="20"/>
              </w:rPr>
            </w:pPr>
          </w:p>
          <w:p w14:paraId="044CB9FA" w14:textId="404955CF" w:rsidR="00FB532C" w:rsidRPr="00701DEA" w:rsidRDefault="00FB532C" w:rsidP="00FB532C">
            <w:pPr>
              <w:widowControl/>
              <w:snapToGrid w:val="0"/>
              <w:jc w:val="left"/>
              <w:rPr>
                <w:rFonts w:asciiTheme="majorHAnsi" w:eastAsia="Times New Roman" w:hAnsiTheme="majorHAnsi" w:cstheme="majorHAnsi"/>
                <w:color w:val="0070C0"/>
                <w:sz w:val="20"/>
                <w:szCs w:val="20"/>
              </w:rPr>
            </w:pPr>
            <w:r w:rsidRPr="00701DEA">
              <w:rPr>
                <w:rFonts w:asciiTheme="majorHAnsi" w:eastAsia="Times New Roman" w:hAnsiTheme="majorHAnsi" w:cstheme="majorHAnsi"/>
                <w:color w:val="0070C0"/>
                <w:sz w:val="20"/>
                <w:szCs w:val="20"/>
              </w:rPr>
              <w:t>Component 2: 10ms</w:t>
            </w:r>
          </w:p>
          <w:p w14:paraId="38D985A3" w14:textId="77777777" w:rsidR="00FB532C" w:rsidRDefault="00FB532C" w:rsidP="00FB532C">
            <w:pPr>
              <w:widowControl/>
              <w:snapToGrid w:val="0"/>
              <w:jc w:val="left"/>
              <w:rPr>
                <w:rFonts w:asciiTheme="majorHAnsi" w:eastAsia="Times New Roman" w:hAnsiTheme="majorHAnsi" w:cstheme="majorHAnsi"/>
                <w:color w:val="0070C0"/>
                <w:sz w:val="20"/>
                <w:szCs w:val="20"/>
              </w:rPr>
            </w:pPr>
          </w:p>
          <w:p w14:paraId="0E8755EF" w14:textId="7111B116" w:rsidR="00FB532C" w:rsidRPr="00701DEA" w:rsidRDefault="00FB532C" w:rsidP="00FB532C">
            <w:pPr>
              <w:widowControl/>
              <w:snapToGrid w:val="0"/>
              <w:jc w:val="left"/>
              <w:rPr>
                <w:rFonts w:asciiTheme="majorHAnsi" w:eastAsia="Times New Roman" w:hAnsiTheme="majorHAnsi" w:cstheme="majorHAnsi"/>
                <w:color w:val="0070C0"/>
                <w:sz w:val="20"/>
                <w:szCs w:val="20"/>
              </w:rPr>
            </w:pPr>
            <w:r w:rsidRPr="00701DEA">
              <w:rPr>
                <w:rFonts w:asciiTheme="majorHAnsi" w:eastAsia="Times New Roman" w:hAnsiTheme="majorHAnsi" w:cstheme="majorHAnsi"/>
                <w:color w:val="0070C0"/>
                <w:sz w:val="20"/>
                <w:szCs w:val="20"/>
              </w:rPr>
              <w:t xml:space="preserve">Component-3: </w:t>
            </w:r>
            <w:r>
              <w:rPr>
                <w:rFonts w:asciiTheme="majorHAnsi" w:eastAsia="Times New Roman" w:hAnsiTheme="majorHAnsi" w:cstheme="majorHAnsi"/>
                <w:color w:val="0070C0"/>
                <w:sz w:val="20"/>
                <w:szCs w:val="20"/>
              </w:rPr>
              <w:t xml:space="preserve">4 for FR1, </w:t>
            </w:r>
            <w:r w:rsidRPr="00701DEA">
              <w:rPr>
                <w:rFonts w:asciiTheme="majorHAnsi" w:eastAsia="Times New Roman" w:hAnsiTheme="majorHAnsi" w:cstheme="majorHAnsi"/>
                <w:color w:val="0070C0"/>
                <w:sz w:val="20"/>
                <w:szCs w:val="20"/>
              </w:rPr>
              <w:t xml:space="preserve"> </w:t>
            </w:r>
            <w:r>
              <w:rPr>
                <w:rFonts w:asciiTheme="majorHAnsi" w:eastAsia="Times New Roman" w:hAnsiTheme="majorHAnsi" w:cstheme="majorHAnsi"/>
                <w:color w:val="0070C0"/>
                <w:sz w:val="20"/>
                <w:szCs w:val="20"/>
              </w:rPr>
              <w:t xml:space="preserve">8 for FR2 </w:t>
            </w:r>
          </w:p>
          <w:p w14:paraId="10C4FD40" w14:textId="77777777" w:rsidR="00FB532C" w:rsidRDefault="00FB532C" w:rsidP="00FB532C">
            <w:pPr>
              <w:widowControl/>
              <w:snapToGrid w:val="0"/>
              <w:jc w:val="left"/>
              <w:rPr>
                <w:rFonts w:asciiTheme="majorHAnsi" w:eastAsia="Times New Roman" w:hAnsiTheme="majorHAnsi" w:cstheme="majorHAnsi"/>
                <w:color w:val="0070C0"/>
                <w:sz w:val="20"/>
                <w:szCs w:val="20"/>
              </w:rPr>
            </w:pPr>
          </w:p>
          <w:p w14:paraId="78F86872" w14:textId="2D6722D2" w:rsidR="00FB532C" w:rsidRPr="00701DEA" w:rsidRDefault="00FB532C" w:rsidP="00FB532C">
            <w:pPr>
              <w:widowControl/>
              <w:snapToGrid w:val="0"/>
              <w:jc w:val="left"/>
              <w:rPr>
                <w:rFonts w:asciiTheme="majorHAnsi" w:eastAsia="Times New Roman" w:hAnsiTheme="majorHAnsi" w:cstheme="majorHAnsi"/>
                <w:color w:val="0070C0"/>
                <w:sz w:val="20"/>
                <w:szCs w:val="20"/>
              </w:rPr>
            </w:pPr>
            <w:r w:rsidRPr="00701DEA">
              <w:rPr>
                <w:rFonts w:asciiTheme="majorHAnsi" w:eastAsia="Times New Roman" w:hAnsiTheme="majorHAnsi" w:cstheme="majorHAnsi"/>
                <w:color w:val="0070C0"/>
                <w:sz w:val="20"/>
                <w:szCs w:val="20"/>
              </w:rPr>
              <w:t xml:space="preserve">Component-4: </w:t>
            </w:r>
            <w:r>
              <w:rPr>
                <w:rFonts w:asciiTheme="majorHAnsi" w:eastAsia="Times New Roman" w:hAnsiTheme="majorHAnsi" w:cstheme="majorHAnsi"/>
                <w:color w:val="0070C0"/>
                <w:sz w:val="20"/>
                <w:szCs w:val="20"/>
              </w:rPr>
              <w:t>8</w:t>
            </w:r>
            <w:r w:rsidRPr="00701DEA">
              <w:rPr>
                <w:rFonts w:asciiTheme="majorHAnsi" w:eastAsia="Times New Roman" w:hAnsiTheme="majorHAnsi" w:cstheme="majorHAnsi"/>
                <w:color w:val="0070C0"/>
                <w:sz w:val="20"/>
                <w:szCs w:val="20"/>
              </w:rPr>
              <w:t xml:space="preserve"> for FR1; </w:t>
            </w:r>
            <w:r>
              <w:rPr>
                <w:rFonts w:asciiTheme="majorHAnsi" w:eastAsia="Times New Roman" w:hAnsiTheme="majorHAnsi" w:cstheme="majorHAnsi"/>
                <w:color w:val="0070C0"/>
                <w:sz w:val="20"/>
                <w:szCs w:val="20"/>
              </w:rPr>
              <w:t>64</w:t>
            </w:r>
            <w:r w:rsidRPr="00701DEA">
              <w:rPr>
                <w:rFonts w:asciiTheme="majorHAnsi" w:eastAsia="Times New Roman" w:hAnsiTheme="majorHAnsi" w:cstheme="majorHAnsi"/>
                <w:color w:val="0070C0"/>
                <w:sz w:val="20"/>
                <w:szCs w:val="20"/>
              </w:rPr>
              <w:t xml:space="preserve"> for FR2</w:t>
            </w:r>
          </w:p>
          <w:p w14:paraId="1E3E11E8" w14:textId="77777777" w:rsidR="00FB532C" w:rsidRDefault="00FB532C" w:rsidP="00FB532C">
            <w:pPr>
              <w:widowControl/>
              <w:snapToGrid w:val="0"/>
              <w:jc w:val="left"/>
              <w:rPr>
                <w:rFonts w:asciiTheme="majorHAnsi" w:eastAsia="Times New Roman" w:hAnsiTheme="majorHAnsi" w:cstheme="majorHAnsi"/>
                <w:color w:val="0070C0"/>
                <w:sz w:val="20"/>
                <w:szCs w:val="20"/>
              </w:rPr>
            </w:pPr>
          </w:p>
          <w:p w14:paraId="6490736B" w14:textId="70343765" w:rsidR="00FB532C" w:rsidRDefault="00FB532C" w:rsidP="00FB532C">
            <w:pPr>
              <w:widowControl/>
              <w:snapToGrid w:val="0"/>
              <w:jc w:val="left"/>
              <w:rPr>
                <w:rFonts w:asciiTheme="majorHAnsi" w:eastAsia="Times New Roman" w:hAnsiTheme="majorHAnsi" w:cstheme="majorHAnsi"/>
                <w:color w:val="0070C0"/>
                <w:sz w:val="20"/>
                <w:szCs w:val="20"/>
              </w:rPr>
            </w:pPr>
            <w:r w:rsidRPr="00701DEA">
              <w:rPr>
                <w:rFonts w:asciiTheme="majorHAnsi" w:eastAsia="Times New Roman" w:hAnsiTheme="majorHAnsi" w:cstheme="majorHAnsi"/>
                <w:color w:val="0070C0"/>
                <w:sz w:val="20"/>
                <w:szCs w:val="20"/>
              </w:rPr>
              <w:t xml:space="preserve">Component-5: Candidate value set: {17 to 128} </w:t>
            </w:r>
            <w:r w:rsidRPr="00701DEA">
              <w:rPr>
                <w:rFonts w:asciiTheme="majorHAnsi" w:eastAsia="Times New Roman" w:hAnsiTheme="majorHAnsi" w:cstheme="majorHAnsi"/>
                <w:color w:val="0070C0"/>
                <w:sz w:val="20"/>
                <w:szCs w:val="20"/>
              </w:rPr>
              <w:lastRenderedPageBreak/>
              <w:t>for FR1; {33 to 128} for FR2</w:t>
            </w:r>
          </w:p>
          <w:p w14:paraId="7F09AE9C" w14:textId="317C8904" w:rsidR="00FB532C" w:rsidRDefault="00FB532C" w:rsidP="00FB532C">
            <w:pPr>
              <w:widowControl/>
              <w:snapToGrid w:val="0"/>
              <w:jc w:val="left"/>
              <w:rPr>
                <w:rFonts w:asciiTheme="majorHAnsi" w:eastAsia="Times New Roman" w:hAnsiTheme="majorHAnsi" w:cstheme="majorHAnsi"/>
                <w:color w:val="0070C0"/>
                <w:sz w:val="20"/>
                <w:szCs w:val="20"/>
              </w:rPr>
            </w:pPr>
          </w:p>
          <w:p w14:paraId="11A11920"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p>
          <w:p w14:paraId="3C0CFBF2"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397E3320" w14:textId="067BD33D"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43081ED6" w14:textId="77777777" w:rsidTr="001F19BE">
        <w:trPr>
          <w:trHeight w:val="525"/>
          <w:jc w:val="center"/>
        </w:trPr>
        <w:tc>
          <w:tcPr>
            <w:tcW w:w="324" w:type="pct"/>
            <w:shd w:val="clear" w:color="auto" w:fill="auto"/>
            <w:vAlign w:val="center"/>
          </w:tcPr>
          <w:p w14:paraId="6B4FA81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9EFC5A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412" w:type="pct"/>
            <w:shd w:val="clear" w:color="auto" w:fill="auto"/>
            <w:vAlign w:val="center"/>
          </w:tcPr>
          <w:p w14:paraId="2E7F89E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21" w:type="pct"/>
            <w:shd w:val="clear" w:color="auto" w:fill="auto"/>
            <w:vAlign w:val="center"/>
          </w:tcPr>
          <w:p w14:paraId="6DD9B5F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14:paraId="542678CE"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14:paraId="62F559F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14:paraId="79893E7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53" w:type="pct"/>
            <w:shd w:val="clear" w:color="auto" w:fill="auto"/>
            <w:vAlign w:val="center"/>
          </w:tcPr>
          <w:p w14:paraId="212EE826"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1F8CD03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414" w:type="pct"/>
            <w:shd w:val="clear" w:color="auto" w:fill="auto"/>
            <w:vAlign w:val="center"/>
          </w:tcPr>
          <w:p w14:paraId="781BF88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641B8374" w14:textId="77777777" w:rsidR="00FB532C" w:rsidRPr="00CA4C8A" w:rsidRDefault="00FB532C" w:rsidP="00FB532C">
            <w:pPr>
              <w:rPr>
                <w:rFonts w:asciiTheme="majorHAnsi" w:eastAsia="Times New Roman" w:hAnsiTheme="majorHAnsi" w:cstheme="majorHAnsi"/>
                <w:sz w:val="20"/>
                <w:szCs w:val="20"/>
              </w:rPr>
            </w:pPr>
          </w:p>
        </w:tc>
        <w:tc>
          <w:tcPr>
            <w:tcW w:w="254" w:type="pct"/>
            <w:shd w:val="clear" w:color="auto" w:fill="auto"/>
            <w:vAlign w:val="center"/>
          </w:tcPr>
          <w:p w14:paraId="0E8EDC93"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49" w:type="pct"/>
            <w:shd w:val="clear" w:color="auto" w:fill="auto"/>
            <w:vAlign w:val="center"/>
          </w:tcPr>
          <w:p w14:paraId="19B0A84E"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05" w:type="pct"/>
            <w:shd w:val="clear" w:color="auto" w:fill="auto"/>
            <w:vAlign w:val="center"/>
          </w:tcPr>
          <w:p w14:paraId="293574F4"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2D48C76" w14:textId="77777777" w:rsidR="00FB532C" w:rsidRPr="00E46317" w:rsidRDefault="00FB532C" w:rsidP="00FB532C">
            <w:pPr>
              <w:widowControl/>
              <w:snapToGrid w:val="0"/>
              <w:jc w:val="left"/>
              <w:rPr>
                <w:rFonts w:ascii="Arial" w:hAnsi="Arial" w:cs="Arial"/>
                <w:color w:val="4F81BD" w:themeColor="accent1"/>
                <w:sz w:val="20"/>
                <w:szCs w:val="20"/>
              </w:rPr>
            </w:pPr>
          </w:p>
        </w:tc>
        <w:tc>
          <w:tcPr>
            <w:tcW w:w="283" w:type="pct"/>
            <w:shd w:val="clear" w:color="auto" w:fill="auto"/>
            <w:vAlign w:val="center"/>
          </w:tcPr>
          <w:p w14:paraId="2F1D39D9"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0F410F68"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4DF8BD8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58" w:type="pct"/>
          </w:tcPr>
          <w:p w14:paraId="5550540D"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c>
          <w:tcPr>
            <w:tcW w:w="257" w:type="pct"/>
            <w:gridSpan w:val="2"/>
            <w:vAlign w:val="center"/>
          </w:tcPr>
          <w:p w14:paraId="5A8BDF73" w14:textId="3A0462D5"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59C1470E" w14:textId="77777777" w:rsidTr="001F19BE">
        <w:trPr>
          <w:trHeight w:val="525"/>
          <w:jc w:val="center"/>
        </w:trPr>
        <w:tc>
          <w:tcPr>
            <w:tcW w:w="324" w:type="pct"/>
            <w:shd w:val="clear" w:color="auto" w:fill="auto"/>
            <w:vAlign w:val="center"/>
          </w:tcPr>
          <w:p w14:paraId="2993CC5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612DBD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2-53</w:t>
            </w:r>
          </w:p>
        </w:tc>
        <w:tc>
          <w:tcPr>
            <w:tcW w:w="412" w:type="pct"/>
            <w:shd w:val="clear" w:color="auto" w:fill="auto"/>
            <w:vAlign w:val="center"/>
          </w:tcPr>
          <w:p w14:paraId="3C89278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SRS resources</w:t>
            </w:r>
          </w:p>
        </w:tc>
        <w:tc>
          <w:tcPr>
            <w:tcW w:w="621" w:type="pct"/>
            <w:shd w:val="clear" w:color="auto" w:fill="auto"/>
            <w:vAlign w:val="center"/>
          </w:tcPr>
          <w:p w14:paraId="74BDCD50"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Maximum number of aperiodic SRS resources (configured to UE) per BWP </w:t>
            </w:r>
          </w:p>
          <w:p w14:paraId="307A788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Maximum number of aperiodic SRS resources (configured to UE) per BWP per slot</w:t>
            </w:r>
          </w:p>
          <w:p w14:paraId="656E1C9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Maximum number of periodic SRS resources (configured to UE) per BWP</w:t>
            </w:r>
            <w:r w:rsidRPr="00CA4C8A">
              <w:rPr>
                <w:rFonts w:asciiTheme="majorHAnsi" w:eastAsia="Times New Roman" w:hAnsiTheme="majorHAnsi" w:cstheme="majorHAnsi"/>
                <w:sz w:val="20"/>
                <w:szCs w:val="20"/>
              </w:rPr>
              <w:br/>
              <w:t>4. Maximum number of periodic SRS resources (configured to UE) per BWP per slot</w:t>
            </w:r>
          </w:p>
          <w:p w14:paraId="4C4AE4D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Maximum number of semi-persistent SRS resources (configured to UE) per BWP</w:t>
            </w:r>
            <w:r w:rsidRPr="00CA4C8A">
              <w:rPr>
                <w:rFonts w:asciiTheme="majorHAnsi" w:eastAsia="Times New Roman" w:hAnsiTheme="majorHAnsi" w:cstheme="majorHAnsi"/>
                <w:sz w:val="20"/>
                <w:szCs w:val="20"/>
              </w:rPr>
              <w:br/>
              <w:t>6. Maximum number of semi-persistent SRS resources (configured to UE) per BWP per slot</w:t>
            </w:r>
          </w:p>
          <w:p w14:paraId="703A7AE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Maximum number of </w:t>
            </w:r>
            <w:r w:rsidRPr="00CA4C8A">
              <w:rPr>
                <w:rFonts w:asciiTheme="majorHAnsi" w:eastAsia="Times New Roman" w:hAnsiTheme="majorHAnsi" w:cstheme="majorHAnsi"/>
                <w:sz w:val="20"/>
                <w:szCs w:val="20"/>
              </w:rPr>
              <w:lastRenderedPageBreak/>
              <w:t xml:space="preserve">SRS port per resource </w:t>
            </w:r>
          </w:p>
          <w:p w14:paraId="0E89C57D"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566A10A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2-52</w:t>
            </w:r>
          </w:p>
        </w:tc>
        <w:tc>
          <w:tcPr>
            <w:tcW w:w="178" w:type="pct"/>
            <w:shd w:val="clear" w:color="auto" w:fill="auto"/>
            <w:vAlign w:val="center"/>
          </w:tcPr>
          <w:p w14:paraId="3E0E5C2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47F2B49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more than one periodic and one aperiodic SRS resources per CC are supported and no SP-SRS is supported</w:t>
            </w:r>
          </w:p>
        </w:tc>
        <w:tc>
          <w:tcPr>
            <w:tcW w:w="229" w:type="pct"/>
            <w:shd w:val="clear" w:color="auto" w:fill="auto"/>
            <w:vAlign w:val="center"/>
          </w:tcPr>
          <w:p w14:paraId="4507C07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556EFEA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1E2D1934"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432C9803"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20D086CE" w14:textId="431C506E" w:rsidR="00FB532C" w:rsidRPr="00CA4C8A" w:rsidRDefault="00FB532C" w:rsidP="00FB532C">
            <w:pPr>
              <w:widowControl/>
              <w:snapToGrid w:val="0"/>
              <w:jc w:val="left"/>
              <w:rPr>
                <w:rFonts w:asciiTheme="majorHAnsi" w:eastAsia="MS PGothic" w:hAnsiTheme="majorHAnsi" w:cstheme="majorHAnsi"/>
                <w:kern w:val="0"/>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7AD04CE5" w14:textId="44A57945"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2422F902"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6CB79977"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{from 1 , 2, 4, 8, 16} </w:t>
            </w:r>
          </w:p>
          <w:p w14:paraId="165329F0"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br/>
              <w:t>Component-2 candidate value: {1,2,3,4,5,6}</w:t>
            </w:r>
          </w:p>
          <w:p w14:paraId="3766EC87" w14:textId="77777777" w:rsidR="00FB532C" w:rsidRPr="00CA4C8A" w:rsidRDefault="00FB532C" w:rsidP="00FB532C">
            <w:pPr>
              <w:rPr>
                <w:rFonts w:asciiTheme="majorHAnsi" w:eastAsia="Times New Roman" w:hAnsiTheme="majorHAnsi" w:cstheme="majorHAnsi"/>
                <w:sz w:val="20"/>
                <w:szCs w:val="20"/>
              </w:rPr>
            </w:pPr>
          </w:p>
          <w:p w14:paraId="6D78B3D1" w14:textId="42AD5B1F"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{from 1 , 2, 4, 8, 16}</w:t>
            </w:r>
            <w:r w:rsidRPr="00CA4C8A">
              <w:rPr>
                <w:rFonts w:asciiTheme="majorHAnsi" w:eastAsia="Times New Roman" w:hAnsiTheme="majorHAnsi" w:cstheme="majorHAnsi"/>
                <w:sz w:val="20"/>
                <w:szCs w:val="20"/>
              </w:rPr>
              <w:br/>
            </w:r>
          </w:p>
          <w:p w14:paraId="4A974B4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Component-4 candidate value: {1,2,3,4,5, 6}</w:t>
            </w:r>
          </w:p>
          <w:p w14:paraId="1AA8B72E" w14:textId="77777777" w:rsidR="00FB532C" w:rsidRDefault="00FB532C" w:rsidP="00FB532C">
            <w:pPr>
              <w:rPr>
                <w:rFonts w:asciiTheme="majorHAnsi" w:eastAsia="Times New Roman" w:hAnsiTheme="majorHAnsi" w:cstheme="majorHAnsi"/>
                <w:sz w:val="20"/>
                <w:szCs w:val="20"/>
              </w:rPr>
            </w:pPr>
          </w:p>
          <w:p w14:paraId="64F534D3" w14:textId="08007E0D"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Component-5: candidate value: {from 0, 1 , 2, 4, 8, 16} } </w:t>
            </w:r>
            <w:r w:rsidRPr="00CA4C8A">
              <w:rPr>
                <w:rFonts w:asciiTheme="majorHAnsi" w:eastAsia="Times New Roman" w:hAnsiTheme="majorHAnsi" w:cstheme="majorHAnsi"/>
                <w:sz w:val="20"/>
                <w:szCs w:val="20"/>
              </w:rPr>
              <w:br/>
            </w:r>
          </w:p>
          <w:p w14:paraId="2DF8788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Component-6 candidate value: {0,1, 2,3,4,5, 6}</w:t>
            </w:r>
          </w:p>
          <w:p w14:paraId="5CFEE4E9" w14:textId="77777777" w:rsidR="00FB532C" w:rsidRDefault="00FB532C" w:rsidP="00FB532C">
            <w:pPr>
              <w:rPr>
                <w:rFonts w:asciiTheme="majorHAnsi" w:eastAsia="Times New Roman" w:hAnsiTheme="majorHAnsi" w:cstheme="majorHAnsi"/>
                <w:sz w:val="20"/>
                <w:szCs w:val="20"/>
              </w:rPr>
            </w:pPr>
          </w:p>
          <w:p w14:paraId="39A0A5E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Component-7 candidate values: {1, 2, 4}</w:t>
            </w:r>
          </w:p>
          <w:p w14:paraId="713FDCA9"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1C080623" w14:textId="3ADF5CA8"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18"/>
                <w:szCs w:val="18"/>
              </w:rPr>
              <w:lastRenderedPageBreak/>
              <w:t xml:space="preserve">See </w:t>
            </w:r>
            <w:hyperlink w:anchor="note2dash53" w:history="1">
              <w:r w:rsidRPr="00530FC9">
                <w:rPr>
                  <w:rStyle w:val="Hyperlink"/>
                  <w:rFonts w:asciiTheme="majorHAnsi" w:eastAsia="MS PGothic" w:hAnsiTheme="majorHAnsi" w:cstheme="majorHAnsi"/>
                  <w:color w:val="0070C0"/>
                  <w:kern w:val="0"/>
                  <w:sz w:val="18"/>
                  <w:szCs w:val="18"/>
                </w:rPr>
                <w:t>Note</w:t>
              </w:r>
            </w:hyperlink>
          </w:p>
        </w:tc>
        <w:tc>
          <w:tcPr>
            <w:tcW w:w="257" w:type="pct"/>
            <w:gridSpan w:val="2"/>
            <w:vAlign w:val="center"/>
          </w:tcPr>
          <w:p w14:paraId="0C93ED2B"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Mandatory with UE capability signaling.</w:t>
            </w:r>
          </w:p>
          <w:p w14:paraId="31DD8B08"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77E74E92" w14:textId="33531AEB"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 xml:space="preserve">Components 1-4: Min value is </w:t>
            </w:r>
            <w:r w:rsidRPr="00F94C79">
              <w:rPr>
                <w:rFonts w:asciiTheme="majorHAnsi" w:eastAsia="MS PGothic" w:hAnsiTheme="majorHAnsi" w:cstheme="majorHAnsi"/>
                <w:color w:val="0070C0"/>
                <w:kern w:val="0"/>
                <w:sz w:val="20"/>
                <w:szCs w:val="20"/>
              </w:rPr>
              <w:t>2</w:t>
            </w:r>
          </w:p>
          <w:p w14:paraId="4017CEBC" w14:textId="70A39AC2"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57DF71EB" w14:textId="41E7E18F"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Components 5-6: Min value is 0</w:t>
            </w:r>
          </w:p>
          <w:p w14:paraId="77C50FE0" w14:textId="5DFF0EEA"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29D45DDC" w14:textId="79D92294"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MS PGothic" w:hAnsiTheme="majorHAnsi" w:cstheme="majorHAnsi"/>
                <w:color w:val="0070C0"/>
                <w:kern w:val="0"/>
                <w:sz w:val="20"/>
                <w:szCs w:val="20"/>
              </w:rPr>
              <w:t>Component 7: Min value is 1</w:t>
            </w:r>
          </w:p>
          <w:p w14:paraId="1CEC21AB"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4F7508CD" w14:textId="77777777"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p w14:paraId="3A012A51" w14:textId="7FBE3C2F"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p>
        </w:tc>
      </w:tr>
      <w:tr w:rsidR="00FB532C" w:rsidRPr="00A2545F" w14:paraId="2D2D809C" w14:textId="77777777" w:rsidTr="001F19BE">
        <w:trPr>
          <w:trHeight w:val="525"/>
          <w:jc w:val="center"/>
        </w:trPr>
        <w:tc>
          <w:tcPr>
            <w:tcW w:w="324" w:type="pct"/>
            <w:shd w:val="clear" w:color="auto" w:fill="auto"/>
            <w:vAlign w:val="center"/>
          </w:tcPr>
          <w:p w14:paraId="66CFD7E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4E9B71E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2-54</w:t>
            </w:r>
          </w:p>
        </w:tc>
        <w:tc>
          <w:tcPr>
            <w:tcW w:w="412" w:type="pct"/>
            <w:shd w:val="clear" w:color="auto" w:fill="auto"/>
            <w:vAlign w:val="center"/>
          </w:tcPr>
          <w:p w14:paraId="3C6D2D0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SRS transmission</w:t>
            </w:r>
          </w:p>
        </w:tc>
        <w:tc>
          <w:tcPr>
            <w:tcW w:w="621" w:type="pct"/>
            <w:shd w:val="clear" w:color="auto" w:fill="auto"/>
            <w:vAlign w:val="center"/>
          </w:tcPr>
          <w:p w14:paraId="4364CF9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interval, N in unit of symbols, between DCI triggering and A-SRS transmission, </w:t>
            </w:r>
          </w:p>
          <w:p w14:paraId="0D7CA53B" w14:textId="77777777" w:rsidR="00FB532C" w:rsidRPr="00CA4C8A" w:rsidRDefault="00FB532C" w:rsidP="00FB532C">
            <w:pPr>
              <w:rPr>
                <w:rFonts w:asciiTheme="majorHAnsi" w:eastAsia="Times New Roman" w:hAnsiTheme="majorHAnsi" w:cstheme="majorHAnsi"/>
                <w:sz w:val="20"/>
                <w:szCs w:val="20"/>
              </w:rPr>
            </w:pPr>
          </w:p>
        </w:tc>
        <w:tc>
          <w:tcPr>
            <w:tcW w:w="253" w:type="pct"/>
            <w:shd w:val="clear" w:color="auto" w:fill="auto"/>
            <w:vAlign w:val="center"/>
          </w:tcPr>
          <w:p w14:paraId="01DB85F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2-53</w:t>
            </w:r>
          </w:p>
        </w:tc>
        <w:tc>
          <w:tcPr>
            <w:tcW w:w="178" w:type="pct"/>
            <w:shd w:val="clear" w:color="auto" w:fill="auto"/>
            <w:vAlign w:val="center"/>
          </w:tcPr>
          <w:p w14:paraId="5DAE99F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0E56492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29" w:type="pct"/>
            <w:shd w:val="clear" w:color="auto" w:fill="auto"/>
            <w:vAlign w:val="center"/>
          </w:tcPr>
          <w:p w14:paraId="1F41C15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38A26AA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49E2C99C"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1C5D34F3"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3EC5087F" w14:textId="0DE3C754" w:rsidR="00FB532C" w:rsidRPr="00CA4C8A" w:rsidRDefault="00FB532C" w:rsidP="00FB532C">
            <w:pPr>
              <w:rPr>
                <w:rFonts w:asciiTheme="majorHAnsi" w:eastAsia="Times New Roman" w:hAnsiTheme="majorHAnsi" w:cstheme="majorHAnsi"/>
                <w:sz w:val="20"/>
                <w:szCs w:val="20"/>
              </w:rPr>
            </w:pPr>
            <w:r w:rsidRPr="000D3323">
              <w:rPr>
                <w:rFonts w:ascii="Arial" w:hAnsi="Arial" w:cs="Arial"/>
                <w:color w:val="4F81BD" w:themeColor="accent1"/>
                <w:sz w:val="20"/>
                <w:szCs w:val="20"/>
              </w:rPr>
              <w:t>Forward compatibility related</w:t>
            </w:r>
          </w:p>
        </w:tc>
        <w:tc>
          <w:tcPr>
            <w:tcW w:w="283" w:type="pct"/>
            <w:shd w:val="clear" w:color="auto" w:fill="auto"/>
            <w:vAlign w:val="center"/>
          </w:tcPr>
          <w:p w14:paraId="27E3CF26" w14:textId="673F0A4C"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there is a minimal timing (42 symbols) between A-CSI-RS reception and updating of A-SRS precoding </w:t>
            </w:r>
          </w:p>
          <w:p w14:paraId="698EA49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204C3E9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280B1B7A"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range is the same as that of N</w:t>
            </w:r>
            <w:r w:rsidRPr="00CA4C8A">
              <w:rPr>
                <w:rFonts w:asciiTheme="majorHAnsi" w:eastAsia="Times New Roman" w:hAnsiTheme="majorHAnsi" w:cstheme="majorHAnsi"/>
                <w:sz w:val="20"/>
                <w:szCs w:val="20"/>
                <w:vertAlign w:val="subscript"/>
              </w:rPr>
              <w:t>2</w:t>
            </w:r>
            <w:r w:rsidRPr="00CA4C8A">
              <w:rPr>
                <w:rFonts w:asciiTheme="majorHAnsi" w:eastAsia="Times New Roman" w:hAnsiTheme="majorHAnsi" w:cstheme="majorHAnsi"/>
                <w:sz w:val="20"/>
                <w:szCs w:val="20"/>
              </w:rPr>
              <w:t xml:space="preserve"> plus 42. </w:t>
            </w:r>
          </w:p>
          <w:p w14:paraId="4D29D642" w14:textId="77777777" w:rsidR="00FB532C" w:rsidRDefault="00FB532C" w:rsidP="00FB532C">
            <w:pPr>
              <w:rPr>
                <w:rFonts w:asciiTheme="majorHAnsi" w:eastAsia="Times New Roman" w:hAnsiTheme="majorHAnsi" w:cstheme="majorHAnsi"/>
                <w:sz w:val="20"/>
                <w:szCs w:val="20"/>
              </w:rPr>
            </w:pPr>
          </w:p>
          <w:p w14:paraId="590D91FE"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04A43971" w14:textId="4DE4F5E6" w:rsidR="00FB532C" w:rsidRPr="00530FC9" w:rsidRDefault="00FB532C" w:rsidP="00FB532C">
            <w:pPr>
              <w:rPr>
                <w:rFonts w:asciiTheme="majorHAnsi" w:eastAsia="MS PGothic" w:hAnsiTheme="majorHAnsi" w:cstheme="majorHAnsi"/>
                <w:color w:val="0070C0"/>
                <w:kern w:val="0"/>
                <w:sz w:val="18"/>
                <w:szCs w:val="18"/>
              </w:rPr>
            </w:pPr>
            <w:r w:rsidRPr="00530FC9">
              <w:rPr>
                <w:rFonts w:asciiTheme="majorHAnsi" w:eastAsia="MS PGothic" w:hAnsiTheme="majorHAnsi" w:cstheme="majorHAnsi"/>
                <w:color w:val="0070C0"/>
                <w:kern w:val="0"/>
                <w:sz w:val="18"/>
                <w:szCs w:val="18"/>
              </w:rPr>
              <w:t xml:space="preserve">See </w:t>
            </w:r>
            <w:hyperlink w:anchor="note2dash54" w:history="1">
              <w:r w:rsidRPr="00530FC9">
                <w:rPr>
                  <w:rStyle w:val="Hyperlink"/>
                  <w:rFonts w:asciiTheme="majorHAnsi" w:eastAsia="MS PGothic" w:hAnsiTheme="majorHAnsi" w:cstheme="majorHAnsi"/>
                  <w:color w:val="0070C0"/>
                  <w:kern w:val="0"/>
                  <w:sz w:val="18"/>
                  <w:szCs w:val="18"/>
                </w:rPr>
                <w:t>Note</w:t>
              </w:r>
            </w:hyperlink>
          </w:p>
        </w:tc>
        <w:tc>
          <w:tcPr>
            <w:tcW w:w="257" w:type="pct"/>
            <w:gridSpan w:val="2"/>
            <w:vAlign w:val="center"/>
          </w:tcPr>
          <w:p w14:paraId="78A6AC50" w14:textId="7AE0297A"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Mandatory with UE capability signaling</w:t>
            </w:r>
          </w:p>
        </w:tc>
      </w:tr>
      <w:tr w:rsidR="00FB532C" w:rsidRPr="00A2545F" w14:paraId="15FDA57B" w14:textId="77777777" w:rsidTr="001F19BE">
        <w:trPr>
          <w:trHeight w:val="525"/>
          <w:jc w:val="center"/>
        </w:trPr>
        <w:tc>
          <w:tcPr>
            <w:tcW w:w="324" w:type="pct"/>
            <w:shd w:val="clear" w:color="auto" w:fill="auto"/>
            <w:vAlign w:val="center"/>
          </w:tcPr>
          <w:p w14:paraId="45ABAAC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65C3606B" w14:textId="3996629E" w:rsidR="00FB532C" w:rsidRPr="00CA4C8A" w:rsidRDefault="00FB532C" w:rsidP="00FB532C">
            <w:pPr>
              <w:rPr>
                <w:rFonts w:asciiTheme="majorHAnsi" w:eastAsia="Times New Roman" w:hAnsiTheme="majorHAnsi" w:cstheme="majorHAnsi"/>
                <w:sz w:val="20"/>
                <w:szCs w:val="20"/>
              </w:rPr>
            </w:pPr>
            <w:r w:rsidRPr="009978DB">
              <w:rPr>
                <w:rFonts w:asciiTheme="majorHAnsi" w:eastAsia="Times New Roman" w:hAnsiTheme="majorHAnsi" w:cstheme="majorHAnsi"/>
                <w:color w:val="0070C0"/>
                <w:sz w:val="20"/>
                <w:szCs w:val="20"/>
                <w:highlight w:val="lightGray"/>
              </w:rPr>
              <w:t>2-54a</w:t>
            </w:r>
          </w:p>
        </w:tc>
        <w:tc>
          <w:tcPr>
            <w:tcW w:w="412" w:type="pct"/>
            <w:shd w:val="clear" w:color="auto" w:fill="auto"/>
            <w:vAlign w:val="center"/>
          </w:tcPr>
          <w:p w14:paraId="1356D7B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21" w:type="pct"/>
            <w:shd w:val="clear" w:color="auto" w:fill="auto"/>
            <w:vAlign w:val="center"/>
          </w:tcPr>
          <w:p w14:paraId="059D6D95"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p>
          <w:p w14:paraId="03819D2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whether to break this FG into different SRS purposes</w:t>
            </w:r>
          </w:p>
        </w:tc>
        <w:tc>
          <w:tcPr>
            <w:tcW w:w="253" w:type="pct"/>
            <w:shd w:val="clear" w:color="auto" w:fill="auto"/>
            <w:vAlign w:val="center"/>
          </w:tcPr>
          <w:p w14:paraId="1E76F1EF"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542C0E9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39390D4D"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29" w:type="pct"/>
            <w:shd w:val="clear" w:color="auto" w:fill="auto"/>
            <w:vAlign w:val="center"/>
          </w:tcPr>
          <w:p w14:paraId="5CC0174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504972C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2CC62047"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47D11CA8"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3C45433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83" w:type="pct"/>
            <w:shd w:val="clear" w:color="auto" w:fill="auto"/>
            <w:vAlign w:val="center"/>
          </w:tcPr>
          <w:p w14:paraId="48300A7E" w14:textId="38556F9D"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760F4D2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379" w:type="pct"/>
            <w:shd w:val="clear" w:color="auto" w:fill="auto"/>
            <w:vAlign w:val="center"/>
          </w:tcPr>
          <w:p w14:paraId="440EBE29" w14:textId="77777777" w:rsidR="00FB532C" w:rsidRPr="00CA4C8A" w:rsidRDefault="00FB532C" w:rsidP="00FB532C">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14:paraId="04A1F65A" w14:textId="77777777" w:rsidR="00FB532C" w:rsidRPr="00CA4C8A" w:rsidRDefault="00FB532C" w:rsidP="00FB532C">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258" w:type="pct"/>
          </w:tcPr>
          <w:p w14:paraId="4313BD71" w14:textId="40A7B200"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764BE0">
              <w:rPr>
                <w:rFonts w:asciiTheme="majorHAnsi" w:eastAsia="MS PGothic" w:hAnsiTheme="majorHAnsi" w:cstheme="majorHAnsi"/>
                <w:color w:val="0070C0"/>
                <w:kern w:val="0"/>
                <w:sz w:val="20"/>
                <w:szCs w:val="20"/>
              </w:rPr>
              <w:t>Note: Added a missing feature number</w:t>
            </w:r>
            <w:r>
              <w:rPr>
                <w:rFonts w:asciiTheme="majorHAnsi" w:eastAsia="MS PGothic" w:hAnsiTheme="majorHAnsi" w:cstheme="majorHAnsi"/>
                <w:color w:val="0070C0"/>
                <w:kern w:val="0"/>
                <w:sz w:val="20"/>
                <w:szCs w:val="20"/>
              </w:rPr>
              <w:t xml:space="preserve"> </w:t>
            </w:r>
            <w:r w:rsidRPr="00DA64C3">
              <w:rPr>
                <w:rFonts w:asciiTheme="majorHAnsi" w:eastAsia="MS PGothic" w:hAnsiTheme="majorHAnsi" w:cstheme="majorHAnsi"/>
                <w:color w:val="0070C0"/>
                <w:kern w:val="0"/>
                <w:sz w:val="20"/>
                <w:szCs w:val="20"/>
                <w:highlight w:val="lightGray"/>
              </w:rPr>
              <w:t>2-54a</w:t>
            </w:r>
          </w:p>
        </w:tc>
        <w:tc>
          <w:tcPr>
            <w:tcW w:w="257" w:type="pct"/>
            <w:gridSpan w:val="2"/>
            <w:vAlign w:val="center"/>
          </w:tcPr>
          <w:p w14:paraId="54748ACC" w14:textId="2B3C4AF1"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Optional with UE capability signaling</w:t>
            </w:r>
          </w:p>
        </w:tc>
      </w:tr>
      <w:tr w:rsidR="00FB532C" w:rsidRPr="00A2545F" w14:paraId="6E1BE4A3" w14:textId="77777777" w:rsidTr="001F19BE">
        <w:trPr>
          <w:trHeight w:val="525"/>
          <w:jc w:val="center"/>
        </w:trPr>
        <w:tc>
          <w:tcPr>
            <w:tcW w:w="324" w:type="pct"/>
            <w:shd w:val="clear" w:color="auto" w:fill="auto"/>
            <w:vAlign w:val="center"/>
          </w:tcPr>
          <w:p w14:paraId="3EC20C5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35604956"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2-55</w:t>
            </w:r>
          </w:p>
        </w:tc>
        <w:tc>
          <w:tcPr>
            <w:tcW w:w="412" w:type="pct"/>
            <w:shd w:val="clear" w:color="auto" w:fill="auto"/>
            <w:vAlign w:val="center"/>
          </w:tcPr>
          <w:p w14:paraId="49EA3904" w14:textId="77777777" w:rsidR="00FB532C" w:rsidRPr="00CA4C8A" w:rsidDel="00C67F42"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SRS Tx switch</w:t>
            </w:r>
          </w:p>
        </w:tc>
        <w:tc>
          <w:tcPr>
            <w:tcW w:w="621" w:type="pct"/>
            <w:shd w:val="clear" w:color="auto" w:fill="auto"/>
            <w:vAlign w:val="center"/>
          </w:tcPr>
          <w:p w14:paraId="399A20F3"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SRS Tx port switch, </w:t>
            </w:r>
            <w:r w:rsidRPr="00CA4C8A">
              <w:rPr>
                <w:rFonts w:asciiTheme="majorHAnsi" w:eastAsia="Times New Roman" w:hAnsiTheme="majorHAnsi" w:cstheme="majorHAnsi"/>
                <w:sz w:val="20"/>
                <w:szCs w:val="20"/>
              </w:rPr>
              <w:br/>
              <w:t xml:space="preserve">2. Report whether the uplink TX switching impact to downlink receiving in a band, </w:t>
            </w:r>
          </w:p>
        </w:tc>
        <w:tc>
          <w:tcPr>
            <w:tcW w:w="253" w:type="pct"/>
            <w:shd w:val="clear" w:color="auto" w:fill="auto"/>
            <w:vAlign w:val="center"/>
          </w:tcPr>
          <w:p w14:paraId="68EEE39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2-53</w:t>
            </w:r>
          </w:p>
        </w:tc>
        <w:tc>
          <w:tcPr>
            <w:tcW w:w="178" w:type="pct"/>
            <w:shd w:val="clear" w:color="auto" w:fill="auto"/>
            <w:vAlign w:val="center"/>
          </w:tcPr>
          <w:p w14:paraId="2F9E057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5C44E931"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SRS Tx Switch is not supported</w:t>
            </w:r>
          </w:p>
        </w:tc>
        <w:tc>
          <w:tcPr>
            <w:tcW w:w="229" w:type="pct"/>
            <w:shd w:val="clear" w:color="auto" w:fill="auto"/>
            <w:vAlign w:val="center"/>
          </w:tcPr>
          <w:p w14:paraId="5AB2EEC4"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1D7EB99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49" w:type="pct"/>
            <w:shd w:val="clear" w:color="auto" w:fill="auto"/>
            <w:vAlign w:val="center"/>
          </w:tcPr>
          <w:p w14:paraId="21A3586F"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05" w:type="pct"/>
            <w:shd w:val="clear" w:color="auto" w:fill="auto"/>
            <w:vAlign w:val="center"/>
          </w:tcPr>
          <w:p w14:paraId="12846E19"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7D806B67" w14:textId="77777777" w:rsidR="00FB532C" w:rsidRPr="00CA4C8A" w:rsidRDefault="00FB532C" w:rsidP="00FB532C">
            <w:pPr>
              <w:widowControl/>
              <w:snapToGrid w:val="0"/>
              <w:jc w:val="left"/>
              <w:rPr>
                <w:rFonts w:asciiTheme="majorHAnsi" w:eastAsia="Times New Roman" w:hAnsiTheme="majorHAnsi" w:cstheme="majorHAnsi"/>
                <w:sz w:val="20"/>
                <w:szCs w:val="20"/>
              </w:rPr>
            </w:pPr>
          </w:p>
        </w:tc>
        <w:tc>
          <w:tcPr>
            <w:tcW w:w="283" w:type="pct"/>
            <w:shd w:val="clear" w:color="auto" w:fill="auto"/>
            <w:vAlign w:val="center"/>
          </w:tcPr>
          <w:p w14:paraId="42A542B5" w14:textId="0DDBB3F3"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Component-2 is agreed with conditioned to RAN4’s decision.—</w:t>
            </w:r>
          </w:p>
        </w:tc>
        <w:tc>
          <w:tcPr>
            <w:tcW w:w="232" w:type="pct"/>
            <w:shd w:val="clear" w:color="auto" w:fill="auto"/>
            <w:vAlign w:val="center"/>
          </w:tcPr>
          <w:p w14:paraId="58FCEFFF"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RAN1/4</w:t>
            </w:r>
          </w:p>
        </w:tc>
        <w:tc>
          <w:tcPr>
            <w:tcW w:w="379" w:type="pct"/>
            <w:shd w:val="clear" w:color="auto" w:fill="auto"/>
            <w:vAlign w:val="center"/>
          </w:tcPr>
          <w:p w14:paraId="7A8FE618"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is a list of TRx  pairs, candidates are {1T2R, 1T4R, 2T4R, 1T4R/2T4R}</w:t>
            </w:r>
          </w:p>
          <w:p w14:paraId="7D7B2C76"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 set:, </w:t>
            </w:r>
            <w:r w:rsidRPr="00CA4C8A">
              <w:rPr>
                <w:rFonts w:asciiTheme="majorHAnsi" w:eastAsia="Times New Roman" w:hAnsiTheme="majorHAnsi" w:cstheme="majorHAnsi"/>
                <w:sz w:val="20"/>
                <w:szCs w:val="20"/>
              </w:rPr>
              <w:lastRenderedPageBreak/>
              <w:t>{yes, no},</w:t>
            </w:r>
          </w:p>
          <w:p w14:paraId="7965B3E8" w14:textId="77777777" w:rsidR="00FB532C" w:rsidRDefault="00FB532C" w:rsidP="00FB532C">
            <w:pPr>
              <w:rPr>
                <w:rFonts w:asciiTheme="majorHAnsi" w:eastAsia="Times New Roman" w:hAnsiTheme="majorHAnsi" w:cstheme="majorHAnsi"/>
                <w:sz w:val="20"/>
                <w:szCs w:val="20"/>
              </w:rPr>
            </w:pPr>
          </w:p>
          <w:p w14:paraId="4DB3D406"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20ECC72D" w14:textId="2541A8D1"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lastRenderedPageBreak/>
              <w:t>Optional, although 1T2R and 2T4R are desirable</w:t>
            </w:r>
          </w:p>
        </w:tc>
        <w:tc>
          <w:tcPr>
            <w:tcW w:w="257" w:type="pct"/>
            <w:gridSpan w:val="2"/>
            <w:vAlign w:val="center"/>
          </w:tcPr>
          <w:p w14:paraId="06D9D70E" w14:textId="6757733D"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2-55 is Optional with UE capability signaling</w:t>
            </w:r>
          </w:p>
        </w:tc>
      </w:tr>
      <w:tr w:rsidR="00FB532C" w:rsidRPr="00A2545F" w14:paraId="69D79463" w14:textId="77777777" w:rsidTr="001F19BE">
        <w:trPr>
          <w:trHeight w:val="525"/>
          <w:jc w:val="center"/>
        </w:trPr>
        <w:tc>
          <w:tcPr>
            <w:tcW w:w="324" w:type="pct"/>
            <w:shd w:val="clear" w:color="auto" w:fill="auto"/>
            <w:vAlign w:val="center"/>
          </w:tcPr>
          <w:p w14:paraId="3F1F360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2B688B47"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2-56</w:t>
            </w:r>
          </w:p>
        </w:tc>
        <w:tc>
          <w:tcPr>
            <w:tcW w:w="412" w:type="pct"/>
            <w:shd w:val="clear" w:color="auto" w:fill="auto"/>
            <w:vAlign w:val="center"/>
          </w:tcPr>
          <w:p w14:paraId="64B3E960" w14:textId="77777777" w:rsidR="00FB532C" w:rsidRPr="00CA4C8A" w:rsidDel="00C67F42"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SRS carrier switch</w:t>
            </w:r>
          </w:p>
        </w:tc>
        <w:tc>
          <w:tcPr>
            <w:tcW w:w="621" w:type="pct"/>
            <w:shd w:val="clear" w:color="auto" w:fill="auto"/>
            <w:vAlign w:val="center"/>
          </w:tcPr>
          <w:p w14:paraId="650CE5C2"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Report inter-cell switching time capability</w:t>
            </w:r>
          </w:p>
        </w:tc>
        <w:tc>
          <w:tcPr>
            <w:tcW w:w="253" w:type="pct"/>
            <w:shd w:val="clear" w:color="auto" w:fill="auto"/>
            <w:vAlign w:val="center"/>
          </w:tcPr>
          <w:p w14:paraId="3AD7342B"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2-53</w:t>
            </w:r>
          </w:p>
        </w:tc>
        <w:tc>
          <w:tcPr>
            <w:tcW w:w="178" w:type="pct"/>
            <w:shd w:val="clear" w:color="auto" w:fill="auto"/>
            <w:vAlign w:val="center"/>
          </w:tcPr>
          <w:p w14:paraId="6CF936A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2FB2872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SRS carrier switch is not supported</w:t>
            </w:r>
          </w:p>
        </w:tc>
        <w:tc>
          <w:tcPr>
            <w:tcW w:w="229" w:type="pct"/>
            <w:shd w:val="clear" w:color="auto" w:fill="auto"/>
            <w:vAlign w:val="center"/>
          </w:tcPr>
          <w:p w14:paraId="6EF6A42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54" w:type="pct"/>
            <w:shd w:val="clear" w:color="auto" w:fill="auto"/>
            <w:vAlign w:val="center"/>
          </w:tcPr>
          <w:p w14:paraId="07052C1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49" w:type="pct"/>
            <w:shd w:val="clear" w:color="auto" w:fill="auto"/>
            <w:vAlign w:val="center"/>
          </w:tcPr>
          <w:p w14:paraId="6C7A1F63"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 xml:space="preserve">N.A. </w:t>
            </w:r>
          </w:p>
        </w:tc>
        <w:tc>
          <w:tcPr>
            <w:tcW w:w="205" w:type="pct"/>
            <w:shd w:val="clear" w:color="auto" w:fill="auto"/>
            <w:vAlign w:val="center"/>
          </w:tcPr>
          <w:p w14:paraId="2413046A"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089D1C4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83" w:type="pct"/>
            <w:shd w:val="clear" w:color="auto" w:fill="auto"/>
            <w:vAlign w:val="center"/>
          </w:tcPr>
          <w:p w14:paraId="0E523AAB"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03A15D0F" w14:textId="77777777" w:rsidR="00FB532C" w:rsidRPr="00CA4C8A" w:rsidRDefault="00FB532C" w:rsidP="00FB532C">
            <w:pP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RAN1/4</w:t>
            </w:r>
          </w:p>
        </w:tc>
        <w:tc>
          <w:tcPr>
            <w:tcW w:w="379" w:type="pct"/>
            <w:shd w:val="clear" w:color="auto" w:fill="auto"/>
            <w:vAlign w:val="center"/>
          </w:tcPr>
          <w:p w14:paraId="607BBEFF" w14:textId="77777777" w:rsidR="00FB532C"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set is up to RAN4</w:t>
            </w:r>
          </w:p>
          <w:p w14:paraId="065B1F79" w14:textId="77777777" w:rsidR="00FB532C" w:rsidRDefault="00FB532C" w:rsidP="00FB532C">
            <w:pPr>
              <w:rPr>
                <w:rFonts w:asciiTheme="majorHAnsi" w:eastAsia="Times New Roman" w:hAnsiTheme="majorHAnsi" w:cstheme="majorHAnsi"/>
                <w:sz w:val="20"/>
                <w:szCs w:val="20"/>
              </w:rPr>
            </w:pPr>
          </w:p>
          <w:p w14:paraId="70D30878" w14:textId="77777777" w:rsidR="00FB532C" w:rsidRPr="00CA4C8A" w:rsidRDefault="00FB532C" w:rsidP="00FB532C">
            <w:pPr>
              <w:rPr>
                <w:rFonts w:asciiTheme="majorHAnsi" w:eastAsia="Times New Roman" w:hAnsiTheme="majorHAnsi" w:cstheme="majorHAnsi"/>
                <w:sz w:val="20"/>
                <w:szCs w:val="20"/>
              </w:rPr>
            </w:pPr>
          </w:p>
        </w:tc>
        <w:tc>
          <w:tcPr>
            <w:tcW w:w="258" w:type="pct"/>
          </w:tcPr>
          <w:p w14:paraId="762638B3" w14:textId="62F61651" w:rsidR="00FB532C" w:rsidRPr="00530FC9" w:rsidRDefault="00FB532C" w:rsidP="00FB532C">
            <w:pPr>
              <w:widowControl/>
              <w:snapToGrid w:val="0"/>
              <w:jc w:val="left"/>
              <w:rPr>
                <w:rFonts w:asciiTheme="majorHAnsi" w:eastAsia="Times New Roman" w:hAnsiTheme="majorHAnsi" w:cstheme="majorHAnsi"/>
                <w:color w:val="0070C0"/>
                <w:sz w:val="20"/>
                <w:szCs w:val="20"/>
              </w:rPr>
            </w:pPr>
            <w:r w:rsidRPr="00530FC9">
              <w:rPr>
                <w:rFonts w:asciiTheme="majorHAnsi" w:eastAsia="MS PGothic" w:hAnsiTheme="majorHAnsi" w:cstheme="majorHAnsi"/>
                <w:color w:val="0070C0"/>
                <w:kern w:val="0"/>
                <w:sz w:val="18"/>
                <w:szCs w:val="18"/>
              </w:rPr>
              <w:t>Optional..</w:t>
            </w:r>
          </w:p>
        </w:tc>
        <w:tc>
          <w:tcPr>
            <w:tcW w:w="257" w:type="pct"/>
            <w:gridSpan w:val="2"/>
            <w:vAlign w:val="center"/>
          </w:tcPr>
          <w:p w14:paraId="6AF8E78A" w14:textId="36A1BEEC"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2-56 is Optional with UE capability signaling</w:t>
            </w:r>
          </w:p>
        </w:tc>
      </w:tr>
      <w:tr w:rsidR="00FB532C" w:rsidRPr="00A2545F" w14:paraId="102461B9" w14:textId="77777777" w:rsidTr="001F19BE">
        <w:trPr>
          <w:trHeight w:val="525"/>
          <w:jc w:val="center"/>
        </w:trPr>
        <w:tc>
          <w:tcPr>
            <w:tcW w:w="324" w:type="pct"/>
            <w:shd w:val="clear" w:color="auto" w:fill="auto"/>
            <w:vAlign w:val="center"/>
          </w:tcPr>
          <w:p w14:paraId="0E649287"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169" w:type="pct"/>
            <w:shd w:val="clear" w:color="auto" w:fill="auto"/>
            <w:vAlign w:val="center"/>
          </w:tcPr>
          <w:p w14:paraId="4356027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2-57</w:t>
            </w:r>
          </w:p>
        </w:tc>
        <w:tc>
          <w:tcPr>
            <w:tcW w:w="412" w:type="pct"/>
            <w:shd w:val="clear" w:color="auto" w:fill="auto"/>
            <w:vAlign w:val="center"/>
          </w:tcPr>
          <w:p w14:paraId="55AA26C9"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low latency CSI feedback</w:t>
            </w:r>
          </w:p>
        </w:tc>
        <w:tc>
          <w:tcPr>
            <w:tcW w:w="621" w:type="pct"/>
            <w:shd w:val="clear" w:color="auto" w:fill="auto"/>
            <w:vAlign w:val="center"/>
          </w:tcPr>
          <w:p w14:paraId="7B9EE1C1"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low latency CSI feedback </w:t>
            </w:r>
          </w:p>
        </w:tc>
        <w:tc>
          <w:tcPr>
            <w:tcW w:w="253" w:type="pct"/>
            <w:shd w:val="clear" w:color="auto" w:fill="auto"/>
            <w:vAlign w:val="center"/>
          </w:tcPr>
          <w:p w14:paraId="1947A92B" w14:textId="77777777" w:rsidR="00FB532C" w:rsidRPr="00CA4C8A" w:rsidRDefault="00FB532C" w:rsidP="00FB532C">
            <w:pPr>
              <w:rPr>
                <w:rFonts w:asciiTheme="majorHAnsi" w:eastAsia="Times New Roman" w:hAnsiTheme="majorHAnsi" w:cstheme="majorHAnsi"/>
                <w:sz w:val="20"/>
                <w:szCs w:val="20"/>
              </w:rPr>
            </w:pPr>
          </w:p>
        </w:tc>
        <w:tc>
          <w:tcPr>
            <w:tcW w:w="178" w:type="pct"/>
            <w:shd w:val="clear" w:color="auto" w:fill="auto"/>
            <w:vAlign w:val="center"/>
          </w:tcPr>
          <w:p w14:paraId="6D319A6E"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14" w:type="pct"/>
            <w:shd w:val="clear" w:color="auto" w:fill="auto"/>
            <w:vAlign w:val="center"/>
          </w:tcPr>
          <w:p w14:paraId="22FE5690"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Low latency CSI is not supported</w:t>
            </w:r>
          </w:p>
        </w:tc>
        <w:tc>
          <w:tcPr>
            <w:tcW w:w="229" w:type="pct"/>
            <w:shd w:val="clear" w:color="auto" w:fill="auto"/>
            <w:vAlign w:val="center"/>
          </w:tcPr>
          <w:p w14:paraId="124B9BAC"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54" w:type="pct"/>
            <w:shd w:val="clear" w:color="auto" w:fill="auto"/>
            <w:vAlign w:val="center"/>
          </w:tcPr>
          <w:p w14:paraId="799FC24A"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N.A. </w:t>
            </w:r>
          </w:p>
        </w:tc>
        <w:tc>
          <w:tcPr>
            <w:tcW w:w="249" w:type="pct"/>
            <w:shd w:val="clear" w:color="auto" w:fill="auto"/>
            <w:vAlign w:val="center"/>
          </w:tcPr>
          <w:p w14:paraId="00ED828E"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 xml:space="preserve">N.A. </w:t>
            </w:r>
          </w:p>
        </w:tc>
        <w:tc>
          <w:tcPr>
            <w:tcW w:w="205" w:type="pct"/>
            <w:shd w:val="clear" w:color="auto" w:fill="auto"/>
            <w:vAlign w:val="center"/>
          </w:tcPr>
          <w:p w14:paraId="32B623D4" w14:textId="77777777" w:rsidR="00FB532C" w:rsidRPr="00CA4C8A" w:rsidRDefault="00FB532C" w:rsidP="00FB532C">
            <w:pPr>
              <w:widowControl/>
              <w:snapToGrid w:val="0"/>
              <w:jc w:val="left"/>
              <w:rPr>
                <w:rFonts w:asciiTheme="majorHAnsi" w:eastAsia="Malgun Gothic" w:hAnsiTheme="majorHAnsi" w:cstheme="majorHAnsi"/>
                <w:kern w:val="0"/>
                <w:sz w:val="20"/>
                <w:szCs w:val="20"/>
              </w:rPr>
            </w:pPr>
          </w:p>
        </w:tc>
        <w:tc>
          <w:tcPr>
            <w:tcW w:w="283" w:type="pct"/>
          </w:tcPr>
          <w:p w14:paraId="1089563C"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83" w:type="pct"/>
            <w:shd w:val="clear" w:color="auto" w:fill="auto"/>
            <w:vAlign w:val="center"/>
          </w:tcPr>
          <w:p w14:paraId="7FBDEF15" w14:textId="77777777" w:rsidR="00FB532C" w:rsidRPr="00CA4C8A" w:rsidRDefault="00FB532C" w:rsidP="00FB532C">
            <w:pPr>
              <w:widowControl/>
              <w:snapToGrid w:val="0"/>
              <w:jc w:val="left"/>
              <w:rPr>
                <w:rFonts w:asciiTheme="majorHAnsi" w:eastAsia="MS PGothic" w:hAnsiTheme="majorHAnsi" w:cstheme="majorHAnsi"/>
                <w:kern w:val="0"/>
                <w:sz w:val="20"/>
                <w:szCs w:val="20"/>
              </w:rPr>
            </w:pPr>
          </w:p>
        </w:tc>
        <w:tc>
          <w:tcPr>
            <w:tcW w:w="232" w:type="pct"/>
            <w:shd w:val="clear" w:color="auto" w:fill="auto"/>
            <w:vAlign w:val="center"/>
          </w:tcPr>
          <w:p w14:paraId="3489F26D" w14:textId="77777777" w:rsidR="00FB532C" w:rsidRPr="00CA4C8A" w:rsidRDefault="00FB532C" w:rsidP="00FB532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w:t>
            </w:r>
          </w:p>
        </w:tc>
        <w:tc>
          <w:tcPr>
            <w:tcW w:w="379" w:type="pct"/>
            <w:shd w:val="clear" w:color="auto" w:fill="auto"/>
            <w:vAlign w:val="center"/>
          </w:tcPr>
          <w:p w14:paraId="2B261026" w14:textId="77777777" w:rsidR="00FB532C" w:rsidRDefault="00FB532C" w:rsidP="00FB532C">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Optiona</w:t>
            </w:r>
            <w:r>
              <w:rPr>
                <w:rFonts w:asciiTheme="majorHAnsi" w:eastAsia="Times New Roman" w:hAnsiTheme="majorHAnsi" w:cstheme="majorHAnsi"/>
                <w:sz w:val="20"/>
                <w:szCs w:val="20"/>
                <w:highlight w:val="yellow"/>
              </w:rPr>
              <w:t>l</w:t>
            </w:r>
          </w:p>
          <w:p w14:paraId="6E463F65" w14:textId="77777777" w:rsidR="00FB532C" w:rsidRPr="00F66D03" w:rsidRDefault="00FB532C" w:rsidP="00FB532C">
            <w:pPr>
              <w:rPr>
                <w:rFonts w:asciiTheme="majorHAnsi" w:eastAsia="Times New Roman" w:hAnsiTheme="majorHAnsi" w:cstheme="majorHAnsi"/>
                <w:sz w:val="20"/>
                <w:szCs w:val="20"/>
                <w:highlight w:val="yellow"/>
              </w:rPr>
            </w:pPr>
          </w:p>
        </w:tc>
        <w:tc>
          <w:tcPr>
            <w:tcW w:w="258" w:type="pct"/>
          </w:tcPr>
          <w:p w14:paraId="251C897A" w14:textId="77777777" w:rsidR="00FB532C" w:rsidRPr="00530FC9" w:rsidRDefault="00FB532C" w:rsidP="00FB532C">
            <w:pPr>
              <w:widowControl/>
              <w:snapToGrid w:val="0"/>
              <w:jc w:val="left"/>
              <w:rPr>
                <w:rFonts w:asciiTheme="majorHAnsi" w:eastAsia="Times New Roman" w:hAnsiTheme="majorHAnsi" w:cstheme="majorHAnsi"/>
                <w:color w:val="0070C0"/>
                <w:sz w:val="20"/>
                <w:szCs w:val="20"/>
              </w:rPr>
            </w:pPr>
          </w:p>
        </w:tc>
        <w:tc>
          <w:tcPr>
            <w:tcW w:w="257" w:type="pct"/>
            <w:gridSpan w:val="2"/>
            <w:vAlign w:val="center"/>
          </w:tcPr>
          <w:p w14:paraId="17FAEB5F" w14:textId="335A2A7B" w:rsidR="00FB532C" w:rsidRPr="00530FC9" w:rsidRDefault="00FB532C" w:rsidP="00FB532C">
            <w:pPr>
              <w:widowControl/>
              <w:snapToGrid w:val="0"/>
              <w:jc w:val="left"/>
              <w:rPr>
                <w:rFonts w:asciiTheme="majorHAnsi" w:eastAsia="MS PGothic" w:hAnsiTheme="majorHAnsi" w:cstheme="majorHAnsi"/>
                <w:color w:val="0070C0"/>
                <w:kern w:val="0"/>
                <w:sz w:val="20"/>
                <w:szCs w:val="20"/>
              </w:rPr>
            </w:pPr>
            <w:r w:rsidRPr="00530FC9">
              <w:rPr>
                <w:rFonts w:asciiTheme="majorHAnsi" w:eastAsia="Times New Roman" w:hAnsiTheme="majorHAnsi" w:cstheme="majorHAnsi"/>
                <w:color w:val="0070C0"/>
                <w:sz w:val="20"/>
                <w:szCs w:val="20"/>
              </w:rPr>
              <w:t>2-56 is Optional with UE capability signaling</w:t>
            </w:r>
          </w:p>
        </w:tc>
      </w:tr>
    </w:tbl>
    <w:p w14:paraId="2A5F6EF8" w14:textId="4E8E05B9" w:rsidR="00C91753" w:rsidRDefault="00C91753" w:rsidP="00C91753">
      <w:pPr>
        <w:snapToGrid w:val="0"/>
        <w:rPr>
          <w:sz w:val="18"/>
          <w:szCs w:val="18"/>
        </w:rPr>
      </w:pPr>
    </w:p>
    <w:p w14:paraId="397E6A44" w14:textId="78866885" w:rsidR="00A90497" w:rsidRPr="00B94314" w:rsidRDefault="00C52337" w:rsidP="00C91753">
      <w:pPr>
        <w:snapToGrid w:val="0"/>
        <w:rPr>
          <w:b/>
          <w:sz w:val="18"/>
          <w:szCs w:val="18"/>
        </w:rPr>
      </w:pPr>
      <w:r w:rsidRPr="00B94314">
        <w:rPr>
          <w:b/>
          <w:sz w:val="18"/>
          <w:szCs w:val="18"/>
        </w:rPr>
        <w:t>Comments on various features:</w:t>
      </w:r>
    </w:p>
    <w:p w14:paraId="049A9B7C" w14:textId="77777777" w:rsidR="00A90497" w:rsidRDefault="00A90497" w:rsidP="00A90497">
      <w:pPr>
        <w:snapToGrid w:val="0"/>
        <w:rPr>
          <w:sz w:val="18"/>
          <w:szCs w:val="18"/>
        </w:rPr>
      </w:pPr>
      <w:bookmarkStart w:id="2" w:name="note2dash3"/>
      <w:r>
        <w:rPr>
          <w:sz w:val="18"/>
          <w:szCs w:val="18"/>
        </w:rPr>
        <w:t>2-3</w:t>
      </w:r>
      <w:bookmarkEnd w:id="2"/>
      <w:r>
        <w:rPr>
          <w:sz w:val="18"/>
          <w:szCs w:val="18"/>
        </w:rPr>
        <w:t xml:space="preserve">: </w:t>
      </w:r>
    </w:p>
    <w:p w14:paraId="4ECA4219" w14:textId="2B30A79A" w:rsidR="00A90497" w:rsidRPr="00A90497" w:rsidRDefault="00A90497" w:rsidP="00A90497">
      <w:pPr>
        <w:pStyle w:val="ListParagraph"/>
        <w:numPr>
          <w:ilvl w:val="0"/>
          <w:numId w:val="22"/>
        </w:numPr>
        <w:snapToGrid w:val="0"/>
        <w:ind w:leftChars="0"/>
        <w:rPr>
          <w:sz w:val="18"/>
          <w:szCs w:val="18"/>
        </w:rPr>
      </w:pPr>
      <w:r w:rsidRPr="00A90497">
        <w:rPr>
          <w:sz w:val="18"/>
          <w:szCs w:val="18"/>
        </w:rPr>
        <w:t>The value 1 should be removed since it is supported under 2-1, the basic capability.</w:t>
      </w:r>
    </w:p>
    <w:p w14:paraId="6BB64B38" w14:textId="24DCD962" w:rsidR="00A90497" w:rsidRDefault="00A90497" w:rsidP="00A90497">
      <w:pPr>
        <w:pStyle w:val="ListParagraph"/>
        <w:numPr>
          <w:ilvl w:val="0"/>
          <w:numId w:val="22"/>
        </w:numPr>
        <w:snapToGrid w:val="0"/>
        <w:ind w:leftChars="0"/>
        <w:rPr>
          <w:sz w:val="18"/>
          <w:szCs w:val="18"/>
        </w:rPr>
      </w:pPr>
      <w:r w:rsidRPr="00A90497">
        <w:rPr>
          <w:sz w:val="18"/>
          <w:szCs w:val="18"/>
        </w:rPr>
        <w:t xml:space="preserve">LTE supports at least 2 layers, so 2 layers is a minimum here. We also have the agreement rom last RAN that 4 RX will only be in certain bands, so 4 layers as a minimum does not seem feasible.  </w:t>
      </w:r>
    </w:p>
    <w:p w14:paraId="4C0031FB" w14:textId="77777777" w:rsidR="00C52337" w:rsidRDefault="00C52337" w:rsidP="001F19BE">
      <w:pPr>
        <w:snapToGrid w:val="0"/>
        <w:rPr>
          <w:sz w:val="18"/>
          <w:szCs w:val="18"/>
        </w:rPr>
      </w:pPr>
      <w:bookmarkStart w:id="3" w:name="note2dash7_etc"/>
    </w:p>
    <w:p w14:paraId="2B8EC0B8" w14:textId="4E973936" w:rsidR="003B40EE" w:rsidRDefault="003B40EE" w:rsidP="003B40EE">
      <w:pPr>
        <w:snapToGrid w:val="0"/>
        <w:rPr>
          <w:sz w:val="18"/>
          <w:szCs w:val="18"/>
        </w:rPr>
      </w:pPr>
      <w:r>
        <w:rPr>
          <w:sz w:val="18"/>
          <w:szCs w:val="18"/>
        </w:rPr>
        <w:t xml:space="preserve">2-4: </w:t>
      </w:r>
    </w:p>
    <w:p w14:paraId="694B8575" w14:textId="25B5DEC3" w:rsidR="003B40EE" w:rsidRDefault="003B40EE" w:rsidP="003B40EE">
      <w:pPr>
        <w:pStyle w:val="ListParagraph"/>
        <w:numPr>
          <w:ilvl w:val="0"/>
          <w:numId w:val="22"/>
        </w:numPr>
        <w:snapToGrid w:val="0"/>
        <w:ind w:leftChars="0"/>
        <w:rPr>
          <w:sz w:val="18"/>
          <w:szCs w:val="18"/>
        </w:rPr>
      </w:pPr>
      <w:r>
        <w:rPr>
          <w:sz w:val="18"/>
          <w:szCs w:val="18"/>
        </w:rPr>
        <w:t xml:space="preserve">For reference, </w:t>
      </w:r>
      <w:r w:rsidRPr="00A90497">
        <w:rPr>
          <w:sz w:val="18"/>
          <w:szCs w:val="18"/>
        </w:rPr>
        <w:t xml:space="preserve">LTE supports at </w:t>
      </w:r>
      <w:r>
        <w:rPr>
          <w:sz w:val="18"/>
          <w:szCs w:val="18"/>
        </w:rPr>
        <w:t>4</w:t>
      </w:r>
      <w:r w:rsidRPr="00A90497">
        <w:rPr>
          <w:sz w:val="18"/>
          <w:szCs w:val="18"/>
        </w:rPr>
        <w:t xml:space="preserve"> </w:t>
      </w:r>
      <w:r>
        <w:rPr>
          <w:sz w:val="18"/>
          <w:szCs w:val="18"/>
        </w:rPr>
        <w:t>PQI states. For beam management in NR, more than 4 TCI states is warranted due to the possibility for a large number of gNB Tx beams. With too few active TCI states, frequent MAC-CE signaling will be needed for beam switches, removing the benefit of having responsive TCI signaling in DCI.</w:t>
      </w:r>
    </w:p>
    <w:p w14:paraId="4CF2C6EE" w14:textId="3CF5F9BD" w:rsidR="003B40EE" w:rsidRPr="00CF5BD6" w:rsidRDefault="003B40EE" w:rsidP="00CF5BD6">
      <w:pPr>
        <w:snapToGrid w:val="0"/>
        <w:rPr>
          <w:sz w:val="18"/>
          <w:szCs w:val="18"/>
        </w:rPr>
      </w:pPr>
      <w:r w:rsidRPr="00CF5BD6">
        <w:rPr>
          <w:sz w:val="18"/>
          <w:szCs w:val="18"/>
        </w:rPr>
        <w:t xml:space="preserve">  </w:t>
      </w:r>
    </w:p>
    <w:p w14:paraId="478C5539" w14:textId="5764AAFB" w:rsidR="001F19BE" w:rsidRDefault="001F19BE" w:rsidP="001F19BE">
      <w:pPr>
        <w:snapToGrid w:val="0"/>
        <w:rPr>
          <w:sz w:val="18"/>
          <w:szCs w:val="18"/>
        </w:rPr>
      </w:pPr>
      <w:r>
        <w:rPr>
          <w:sz w:val="18"/>
          <w:szCs w:val="18"/>
        </w:rPr>
        <w:t>2-7</w:t>
      </w:r>
      <w:r w:rsidR="00501DF7">
        <w:rPr>
          <w:sz w:val="18"/>
          <w:szCs w:val="18"/>
        </w:rPr>
        <w:t>, 2-8, 2-18, 2-18a</w:t>
      </w:r>
      <w:bookmarkEnd w:id="3"/>
      <w:r w:rsidR="00501DF7">
        <w:rPr>
          <w:sz w:val="18"/>
          <w:szCs w:val="18"/>
        </w:rPr>
        <w:t>:</w:t>
      </w:r>
    </w:p>
    <w:p w14:paraId="0EF814B5" w14:textId="08D53BDF" w:rsidR="001F19BE" w:rsidRPr="00724735" w:rsidRDefault="001F19BE" w:rsidP="00724735">
      <w:pPr>
        <w:pStyle w:val="ListParagraph"/>
        <w:numPr>
          <w:ilvl w:val="0"/>
          <w:numId w:val="26"/>
        </w:numPr>
        <w:snapToGrid w:val="0"/>
        <w:ind w:leftChars="0"/>
        <w:rPr>
          <w:sz w:val="18"/>
          <w:szCs w:val="18"/>
        </w:rPr>
      </w:pPr>
      <w:r w:rsidRPr="00724735">
        <w:rPr>
          <w:sz w:val="18"/>
          <w:szCs w:val="18"/>
        </w:rPr>
        <w:t>In case some UEs don’t support this while others do, it will be difficult to use MU-MIMO in the network in the future due to fragmented capabilities. Hence, preferable if this is mandatory for all UEs from NR day 1.</w:t>
      </w:r>
    </w:p>
    <w:p w14:paraId="57B9DEDC" w14:textId="77777777" w:rsidR="00C52337" w:rsidRDefault="00C52337" w:rsidP="001F19BE">
      <w:pPr>
        <w:snapToGrid w:val="0"/>
        <w:rPr>
          <w:sz w:val="18"/>
          <w:szCs w:val="18"/>
        </w:rPr>
      </w:pPr>
      <w:bookmarkStart w:id="4" w:name="note2dash10_etc"/>
    </w:p>
    <w:p w14:paraId="77667DC0" w14:textId="3E8A3902" w:rsidR="00501DF7" w:rsidRDefault="00501DF7" w:rsidP="001F19BE">
      <w:pPr>
        <w:snapToGrid w:val="0"/>
        <w:rPr>
          <w:sz w:val="18"/>
          <w:szCs w:val="18"/>
        </w:rPr>
      </w:pPr>
      <w:r>
        <w:rPr>
          <w:sz w:val="18"/>
          <w:szCs w:val="18"/>
        </w:rPr>
        <w:t>2-10</w:t>
      </w:r>
      <w:bookmarkEnd w:id="4"/>
      <w:r>
        <w:rPr>
          <w:sz w:val="18"/>
          <w:szCs w:val="18"/>
        </w:rPr>
        <w:t>, 2-17:</w:t>
      </w:r>
    </w:p>
    <w:p w14:paraId="348986A0" w14:textId="5F24D8E0" w:rsidR="00501DF7" w:rsidRDefault="00501DF7" w:rsidP="00724735">
      <w:pPr>
        <w:pStyle w:val="ListParagraph"/>
        <w:numPr>
          <w:ilvl w:val="0"/>
          <w:numId w:val="25"/>
        </w:numPr>
        <w:snapToGrid w:val="0"/>
        <w:ind w:leftChars="0"/>
        <w:rPr>
          <w:sz w:val="18"/>
          <w:szCs w:val="18"/>
        </w:rPr>
      </w:pPr>
      <w:r w:rsidRPr="00724735">
        <w:rPr>
          <w:sz w:val="18"/>
          <w:szCs w:val="18"/>
        </w:rPr>
        <w:t>In case some UEs don’t support Type 2 while others do, it will be difficult to use MU-MIMO in the network with a large number of co-scheduled UEs in the future due to fragmented capabilities. Hence, preferable if this is mandatory for all UEs from NR day 1.</w:t>
      </w:r>
    </w:p>
    <w:p w14:paraId="733B7FB0" w14:textId="77777777" w:rsidR="0081776B" w:rsidRPr="00CF5BD6" w:rsidRDefault="0081776B" w:rsidP="0081776B">
      <w:pPr>
        <w:widowControl/>
        <w:numPr>
          <w:ilvl w:val="0"/>
          <w:numId w:val="25"/>
        </w:numPr>
        <w:jc w:val="left"/>
        <w:rPr>
          <w:rFonts w:eastAsia="Times New Roman"/>
          <w:color w:val="000000" w:themeColor="text1"/>
          <w:sz w:val="18"/>
          <w:szCs w:val="18"/>
        </w:rPr>
      </w:pPr>
      <w:r w:rsidRPr="00CF5BD6">
        <w:rPr>
          <w:rFonts w:eastAsia="Times New Roman"/>
          <w:color w:val="000000" w:themeColor="text1"/>
          <w:sz w:val="18"/>
          <w:szCs w:val="18"/>
        </w:rPr>
        <w:t>At least some level of beam correspondence will be needed anyway for the UE to transmit PRACH and msg3. The better the beam correspondence, the better the coverage of msg1,msg3. It should be a UE vendor’s interest to make this as good as possible.</w:t>
      </w:r>
    </w:p>
    <w:p w14:paraId="4C9E6D43" w14:textId="77777777" w:rsidR="0081776B" w:rsidRPr="00CF5BD6" w:rsidRDefault="0081776B" w:rsidP="0081776B">
      <w:pPr>
        <w:widowControl/>
        <w:numPr>
          <w:ilvl w:val="0"/>
          <w:numId w:val="25"/>
        </w:numPr>
        <w:jc w:val="left"/>
        <w:rPr>
          <w:rFonts w:eastAsia="Times New Roman"/>
          <w:color w:val="000000" w:themeColor="text1"/>
          <w:sz w:val="18"/>
          <w:szCs w:val="18"/>
        </w:rPr>
      </w:pPr>
      <w:r w:rsidRPr="00CF5BD6">
        <w:rPr>
          <w:rFonts w:eastAsia="Times New Roman"/>
          <w:color w:val="000000" w:themeColor="text1"/>
          <w:sz w:val="18"/>
          <w:szCs w:val="18"/>
        </w:rPr>
        <w:t>SRS-based UL beam management can be seen as an optimization. It could make up for a sloppy UE implementation, but with a heavy cost on UL overhead that can affect the network performance as a whole. However, as we discussed with Nokia some time ago, a UE should not attempt to use narrow Tx beams on the UL and then use UL beam management “as a crutch” to try to extend its capability beyond what it is capable of for initial access. If the UE implementation is sloppy, it should only user wider Tx beams.</w:t>
      </w:r>
    </w:p>
    <w:p w14:paraId="082531EA" w14:textId="77777777" w:rsidR="00C52337" w:rsidRDefault="00C52337" w:rsidP="001F19BE">
      <w:pPr>
        <w:snapToGrid w:val="0"/>
        <w:rPr>
          <w:sz w:val="18"/>
          <w:szCs w:val="18"/>
        </w:rPr>
      </w:pPr>
      <w:bookmarkStart w:id="5" w:name="note2dash24"/>
    </w:p>
    <w:p w14:paraId="383F2DD3" w14:textId="77777777" w:rsidR="00215A94" w:rsidRPr="00CF5BD6" w:rsidRDefault="00215A94" w:rsidP="00215A94">
      <w:pPr>
        <w:snapToGrid w:val="0"/>
        <w:rPr>
          <w:color w:val="000000" w:themeColor="text1"/>
          <w:sz w:val="18"/>
          <w:szCs w:val="18"/>
        </w:rPr>
      </w:pPr>
      <w:r w:rsidRPr="00CF5BD6">
        <w:rPr>
          <w:color w:val="000000" w:themeColor="text1"/>
          <w:sz w:val="18"/>
          <w:szCs w:val="18"/>
        </w:rPr>
        <w:t>2-20:</w:t>
      </w:r>
    </w:p>
    <w:p w14:paraId="6ACDCD11" w14:textId="77777777" w:rsidR="00215A94" w:rsidRPr="00CF5BD6" w:rsidRDefault="00215A94" w:rsidP="00215A94">
      <w:pPr>
        <w:pStyle w:val="ListParagraph"/>
        <w:numPr>
          <w:ilvl w:val="0"/>
          <w:numId w:val="24"/>
        </w:numPr>
        <w:snapToGrid w:val="0"/>
        <w:ind w:leftChars="0"/>
        <w:rPr>
          <w:color w:val="000000" w:themeColor="text1"/>
          <w:sz w:val="18"/>
          <w:szCs w:val="18"/>
        </w:rPr>
      </w:pPr>
      <w:r w:rsidRPr="00CF5BD6">
        <w:rPr>
          <w:color w:val="000000" w:themeColor="text1"/>
          <w:sz w:val="18"/>
          <w:szCs w:val="18"/>
        </w:rPr>
        <w:t>We note that at least some level of beam correspondence will be needed anyway for the UE to transmit PRACH and msg3. The better the beam correspondence, the better the coverage of msg1 and msg3. For superior network and user performance, mandatory support for as as high degree of beam correspondence as possible is highly desirable. With this observation, SRS-based UL beam management can be seen as an optimization, that also comes with a cost on UL air interface overhead. Use of narrow beams in the UL beyond what a UE is capable of for initial access is not efficient.</w:t>
      </w:r>
    </w:p>
    <w:p w14:paraId="4657FAD9" w14:textId="77777777" w:rsidR="00215A94" w:rsidRDefault="00215A94" w:rsidP="001F19BE">
      <w:pPr>
        <w:snapToGrid w:val="0"/>
        <w:rPr>
          <w:sz w:val="18"/>
          <w:szCs w:val="18"/>
        </w:rPr>
      </w:pPr>
    </w:p>
    <w:p w14:paraId="1C773353" w14:textId="33C92332" w:rsidR="00501DF7" w:rsidRDefault="00501DF7" w:rsidP="001F19BE">
      <w:pPr>
        <w:snapToGrid w:val="0"/>
        <w:rPr>
          <w:sz w:val="18"/>
          <w:szCs w:val="18"/>
        </w:rPr>
      </w:pPr>
      <w:r>
        <w:rPr>
          <w:sz w:val="18"/>
          <w:szCs w:val="18"/>
        </w:rPr>
        <w:t>2-24</w:t>
      </w:r>
      <w:bookmarkEnd w:id="5"/>
      <w:r>
        <w:rPr>
          <w:sz w:val="18"/>
          <w:szCs w:val="18"/>
        </w:rPr>
        <w:t>:</w:t>
      </w:r>
    </w:p>
    <w:p w14:paraId="73DCCC78" w14:textId="29829DBB" w:rsidR="00A90497" w:rsidRPr="00724735" w:rsidRDefault="00501DF7" w:rsidP="00724735">
      <w:pPr>
        <w:pStyle w:val="ListParagraph"/>
        <w:numPr>
          <w:ilvl w:val="0"/>
          <w:numId w:val="24"/>
        </w:numPr>
        <w:snapToGrid w:val="0"/>
        <w:ind w:leftChars="0"/>
        <w:rPr>
          <w:sz w:val="18"/>
          <w:szCs w:val="18"/>
        </w:rPr>
      </w:pPr>
      <w:r w:rsidRPr="00724735">
        <w:rPr>
          <w:sz w:val="18"/>
          <w:szCs w:val="18"/>
        </w:rPr>
        <w:t>MB_1 =8 is far too few.  gNBs may transmit many CSI-RSs in one slot across multiple CCs. With 8 CSI-RS, it’s not even possible to cover current beam+closest neighbors; that requires 9 CSI-RS.   Absolute RSRP requirements will be less stringent than the relative ones, so we would not like to split the report over several slots</w:t>
      </w:r>
      <w:r w:rsidR="001C13FC" w:rsidRPr="00724735">
        <w:rPr>
          <w:sz w:val="18"/>
          <w:szCs w:val="18"/>
        </w:rPr>
        <w:t>.</w:t>
      </w:r>
    </w:p>
    <w:p w14:paraId="7CACEB4F" w14:textId="77777777" w:rsidR="00C52337" w:rsidRDefault="00C52337" w:rsidP="00A90497">
      <w:pPr>
        <w:snapToGrid w:val="0"/>
        <w:rPr>
          <w:sz w:val="18"/>
          <w:szCs w:val="18"/>
        </w:rPr>
      </w:pPr>
      <w:bookmarkStart w:id="6" w:name="note2dash26"/>
    </w:p>
    <w:p w14:paraId="12E9D345" w14:textId="15F8965B" w:rsidR="001C13FC" w:rsidRDefault="00D24FE9" w:rsidP="00A90497">
      <w:pPr>
        <w:snapToGrid w:val="0"/>
        <w:rPr>
          <w:sz w:val="18"/>
          <w:szCs w:val="18"/>
        </w:rPr>
      </w:pPr>
      <w:r>
        <w:rPr>
          <w:sz w:val="18"/>
          <w:szCs w:val="18"/>
        </w:rPr>
        <w:t>2-26</w:t>
      </w:r>
      <w:bookmarkEnd w:id="6"/>
      <w:r>
        <w:rPr>
          <w:sz w:val="18"/>
          <w:szCs w:val="18"/>
        </w:rPr>
        <w:t>:</w:t>
      </w:r>
    </w:p>
    <w:p w14:paraId="6A4C2D09" w14:textId="77777777" w:rsidR="00D24FE9" w:rsidRPr="00D24FE9" w:rsidRDefault="00D24FE9" w:rsidP="00D24FE9">
      <w:pPr>
        <w:pStyle w:val="ListParagraph"/>
        <w:numPr>
          <w:ilvl w:val="0"/>
          <w:numId w:val="23"/>
        </w:numPr>
        <w:snapToGrid w:val="0"/>
        <w:ind w:leftChars="0"/>
        <w:rPr>
          <w:sz w:val="18"/>
          <w:szCs w:val="18"/>
        </w:rPr>
      </w:pPr>
      <w:r w:rsidRPr="00D24FE9">
        <w:rPr>
          <w:sz w:val="18"/>
          <w:szCs w:val="18"/>
        </w:rPr>
        <w:t>Support for repetition = “ON” (i.e., P3 procedure) does not need to be mandatory since some UEs may have omni receive antennas.</w:t>
      </w:r>
    </w:p>
    <w:p w14:paraId="52B3EA3F" w14:textId="60A3A64C" w:rsidR="00D24FE9" w:rsidRDefault="00D24FE9" w:rsidP="00D24FE9">
      <w:pPr>
        <w:pStyle w:val="ListParagraph"/>
        <w:numPr>
          <w:ilvl w:val="0"/>
          <w:numId w:val="23"/>
        </w:numPr>
        <w:snapToGrid w:val="0"/>
        <w:ind w:leftChars="0"/>
        <w:rPr>
          <w:sz w:val="18"/>
          <w:szCs w:val="18"/>
        </w:rPr>
      </w:pPr>
      <w:r w:rsidRPr="00D24FE9">
        <w:rPr>
          <w:sz w:val="18"/>
          <w:szCs w:val="18"/>
        </w:rPr>
        <w:t>Component 1 may not need to be a separate UE capability. Support for repetition = “ON” can be indicated by setting the number of Rx beams &gt; 0.</w:t>
      </w:r>
    </w:p>
    <w:p w14:paraId="0545505B" w14:textId="77777777" w:rsidR="00C52337" w:rsidRDefault="00C52337" w:rsidP="002D35E0">
      <w:pPr>
        <w:snapToGrid w:val="0"/>
        <w:rPr>
          <w:sz w:val="18"/>
          <w:szCs w:val="18"/>
        </w:rPr>
      </w:pPr>
      <w:bookmarkStart w:id="7" w:name="note2dash27"/>
    </w:p>
    <w:p w14:paraId="5C1D8580" w14:textId="77777777" w:rsidR="00C52337" w:rsidRDefault="00C52337" w:rsidP="00A90497">
      <w:pPr>
        <w:snapToGrid w:val="0"/>
        <w:rPr>
          <w:sz w:val="18"/>
          <w:szCs w:val="18"/>
        </w:rPr>
      </w:pPr>
      <w:bookmarkStart w:id="8" w:name="note2dash33"/>
      <w:bookmarkEnd w:id="7"/>
    </w:p>
    <w:p w14:paraId="4F3C2815" w14:textId="4F2867A8" w:rsidR="000C01B6" w:rsidRDefault="000C01B6" w:rsidP="00A90497">
      <w:pPr>
        <w:snapToGrid w:val="0"/>
        <w:rPr>
          <w:sz w:val="18"/>
          <w:szCs w:val="18"/>
        </w:rPr>
      </w:pPr>
      <w:r>
        <w:rPr>
          <w:sz w:val="18"/>
          <w:szCs w:val="18"/>
        </w:rPr>
        <w:t>2-33</w:t>
      </w:r>
      <w:bookmarkEnd w:id="8"/>
      <w:r>
        <w:rPr>
          <w:sz w:val="18"/>
          <w:szCs w:val="18"/>
        </w:rPr>
        <w:t>:</w:t>
      </w:r>
    </w:p>
    <w:p w14:paraId="47E2317F" w14:textId="7616550C" w:rsidR="000C01B6" w:rsidRDefault="000C01B6" w:rsidP="000C01B6">
      <w:pPr>
        <w:pStyle w:val="ListParagraph"/>
        <w:numPr>
          <w:ilvl w:val="0"/>
          <w:numId w:val="27"/>
        </w:numPr>
        <w:snapToGrid w:val="0"/>
        <w:ind w:leftChars="0"/>
        <w:rPr>
          <w:sz w:val="18"/>
          <w:szCs w:val="18"/>
        </w:rPr>
      </w:pPr>
      <w:r w:rsidRPr="000C01B6">
        <w:rPr>
          <w:sz w:val="18"/>
          <w:szCs w:val="18"/>
        </w:rPr>
        <w:t>This capability is for memory budgeting in the UE, mandatory values should be on the large end as this does not impact UE complexity.  Also there are many uses for CSI-RS, e.g. for TRS. P2 beam sweeping, P3 beam sweeping, RLM, L3 mobility, CSI…   So at least 32 should be mandatory for component 1.</w:t>
      </w:r>
    </w:p>
    <w:p w14:paraId="02C98D91" w14:textId="77777777" w:rsidR="00CF2732" w:rsidRPr="00CF2732" w:rsidRDefault="00CF2732" w:rsidP="00CF2732">
      <w:pPr>
        <w:pStyle w:val="ListParagraph"/>
        <w:numPr>
          <w:ilvl w:val="0"/>
          <w:numId w:val="27"/>
        </w:numPr>
        <w:snapToGrid w:val="0"/>
        <w:ind w:leftChars="0"/>
        <w:rPr>
          <w:sz w:val="18"/>
          <w:szCs w:val="18"/>
        </w:rPr>
      </w:pPr>
      <w:r w:rsidRPr="00CF2732">
        <w:rPr>
          <w:sz w:val="18"/>
          <w:szCs w:val="18"/>
        </w:rPr>
        <w:t xml:space="preserve">32 ports is needed for MU-MIMO in FDD and for TDD bands/carriers where reciprocity cannot be utilized or is utilized poorly due to partial channel issue </w:t>
      </w:r>
    </w:p>
    <w:p w14:paraId="1275F752" w14:textId="77777777" w:rsidR="00C52337" w:rsidRDefault="00C52337" w:rsidP="000C01B6">
      <w:pPr>
        <w:snapToGrid w:val="0"/>
        <w:rPr>
          <w:sz w:val="18"/>
          <w:szCs w:val="18"/>
        </w:rPr>
      </w:pPr>
      <w:bookmarkStart w:id="9" w:name="note2dash35"/>
    </w:p>
    <w:p w14:paraId="2C80A60D" w14:textId="739767CC" w:rsidR="000C01B6" w:rsidRDefault="000C01B6" w:rsidP="000C01B6">
      <w:pPr>
        <w:snapToGrid w:val="0"/>
        <w:rPr>
          <w:sz w:val="18"/>
          <w:szCs w:val="18"/>
        </w:rPr>
      </w:pPr>
      <w:r>
        <w:rPr>
          <w:sz w:val="18"/>
          <w:szCs w:val="18"/>
        </w:rPr>
        <w:t>2-35</w:t>
      </w:r>
      <w:bookmarkEnd w:id="9"/>
      <w:r>
        <w:rPr>
          <w:sz w:val="18"/>
          <w:szCs w:val="18"/>
        </w:rPr>
        <w:t>:</w:t>
      </w:r>
    </w:p>
    <w:p w14:paraId="4D29CF74" w14:textId="4F17709F" w:rsidR="00CF2732" w:rsidRDefault="00CF2732" w:rsidP="00CF2732">
      <w:pPr>
        <w:pStyle w:val="ListParagraph"/>
        <w:numPr>
          <w:ilvl w:val="0"/>
          <w:numId w:val="27"/>
        </w:numPr>
        <w:snapToGrid w:val="0"/>
        <w:ind w:leftChars="0"/>
        <w:rPr>
          <w:sz w:val="18"/>
          <w:szCs w:val="18"/>
        </w:rPr>
      </w:pPr>
      <w:r w:rsidRPr="00CF2732">
        <w:rPr>
          <w:sz w:val="18"/>
          <w:szCs w:val="18"/>
        </w:rPr>
        <w:t>For components 1-3, 4 CSI report settings should be mandatory at least for aperiodic reports (Component 2). The motivation that it is mere configuration and does not impact UE complexity. The UE complexity is instead given by the number of reports the UE can simultaneously calculate (Component 5)</w:t>
      </w:r>
    </w:p>
    <w:p w14:paraId="092E494F" w14:textId="77777777" w:rsidR="00C52337" w:rsidRDefault="00C52337" w:rsidP="00CE5442">
      <w:pPr>
        <w:snapToGrid w:val="0"/>
        <w:rPr>
          <w:sz w:val="18"/>
          <w:szCs w:val="18"/>
        </w:rPr>
      </w:pPr>
      <w:bookmarkStart w:id="10" w:name="note2dash39"/>
    </w:p>
    <w:p w14:paraId="51486983" w14:textId="529DC228" w:rsidR="00CE5442" w:rsidRDefault="00CE5442" w:rsidP="00CE5442">
      <w:pPr>
        <w:snapToGrid w:val="0"/>
        <w:rPr>
          <w:sz w:val="18"/>
          <w:szCs w:val="18"/>
        </w:rPr>
      </w:pPr>
      <w:r>
        <w:rPr>
          <w:sz w:val="18"/>
          <w:szCs w:val="18"/>
        </w:rPr>
        <w:t>2-39</w:t>
      </w:r>
      <w:bookmarkEnd w:id="10"/>
      <w:r>
        <w:rPr>
          <w:sz w:val="18"/>
          <w:szCs w:val="18"/>
        </w:rPr>
        <w:t>:</w:t>
      </w:r>
    </w:p>
    <w:p w14:paraId="3F05FFC4" w14:textId="5FBD3252" w:rsidR="00CE5442" w:rsidRPr="00C52337" w:rsidRDefault="00CE5442" w:rsidP="00C52337">
      <w:pPr>
        <w:pStyle w:val="ListParagraph"/>
        <w:numPr>
          <w:ilvl w:val="0"/>
          <w:numId w:val="27"/>
        </w:numPr>
        <w:snapToGrid w:val="0"/>
        <w:ind w:leftChars="0"/>
        <w:rPr>
          <w:sz w:val="18"/>
          <w:szCs w:val="18"/>
        </w:rPr>
      </w:pPr>
      <w:r w:rsidRPr="00C52337">
        <w:rPr>
          <w:sz w:val="18"/>
          <w:szCs w:val="18"/>
        </w:rPr>
        <w:t>To support beam management plus CSI reporting, at least 3 Periodic and 3 Aperiodic reporting settings mandatory. To reduce UE computation load, component 5 can be at the minimum 1.</w:t>
      </w:r>
    </w:p>
    <w:p w14:paraId="067C0065" w14:textId="77777777" w:rsidR="00C52337" w:rsidRDefault="00C52337" w:rsidP="00CE5442">
      <w:pPr>
        <w:snapToGrid w:val="0"/>
        <w:rPr>
          <w:sz w:val="18"/>
          <w:szCs w:val="18"/>
        </w:rPr>
      </w:pPr>
      <w:bookmarkStart w:id="11" w:name="note2dash41"/>
    </w:p>
    <w:p w14:paraId="78405CC3" w14:textId="3E380747" w:rsidR="008661A2" w:rsidRDefault="008661A2" w:rsidP="00CE5442">
      <w:pPr>
        <w:snapToGrid w:val="0"/>
        <w:rPr>
          <w:sz w:val="18"/>
          <w:szCs w:val="18"/>
        </w:rPr>
      </w:pPr>
      <w:r>
        <w:rPr>
          <w:sz w:val="18"/>
          <w:szCs w:val="18"/>
        </w:rPr>
        <w:t>2-41</w:t>
      </w:r>
      <w:bookmarkEnd w:id="11"/>
      <w:r>
        <w:rPr>
          <w:sz w:val="18"/>
          <w:szCs w:val="18"/>
        </w:rPr>
        <w:t>:</w:t>
      </w:r>
    </w:p>
    <w:p w14:paraId="69BD1E74" w14:textId="6881E0DF" w:rsidR="008661A2" w:rsidRDefault="008661A2" w:rsidP="008661A2">
      <w:pPr>
        <w:pStyle w:val="ListParagraph"/>
        <w:numPr>
          <w:ilvl w:val="0"/>
          <w:numId w:val="27"/>
        </w:numPr>
        <w:snapToGrid w:val="0"/>
        <w:ind w:leftChars="0"/>
        <w:rPr>
          <w:sz w:val="18"/>
          <w:szCs w:val="18"/>
        </w:rPr>
      </w:pPr>
      <w:r w:rsidRPr="008661A2">
        <w:rPr>
          <w:sz w:val="18"/>
          <w:szCs w:val="18"/>
        </w:rPr>
        <w:lastRenderedPageBreak/>
        <w:t>We’d like at least a simple Type II codebook configuration of say L=2 beams and WB amplitude scaling to be mandatory, as this will significantly increase the “MU-MIMO coverage” and enable us to get good CSI outside of the reciprocity coverage area. For this simple configuration, the codebook search complexity is not substantially larger than for Type I CSI. Regarding component 4, the capability should not be removed.</w:t>
      </w:r>
    </w:p>
    <w:p w14:paraId="38336E19" w14:textId="77777777" w:rsidR="00C52337" w:rsidRDefault="00C52337" w:rsidP="008661A2">
      <w:pPr>
        <w:snapToGrid w:val="0"/>
        <w:rPr>
          <w:sz w:val="18"/>
          <w:szCs w:val="18"/>
        </w:rPr>
      </w:pPr>
      <w:bookmarkStart w:id="12" w:name="note2dash42"/>
    </w:p>
    <w:p w14:paraId="599CB628" w14:textId="5E27CEBF" w:rsidR="008661A2" w:rsidRDefault="008661A2" w:rsidP="008661A2">
      <w:pPr>
        <w:snapToGrid w:val="0"/>
        <w:rPr>
          <w:sz w:val="18"/>
          <w:szCs w:val="18"/>
        </w:rPr>
      </w:pPr>
      <w:r>
        <w:rPr>
          <w:sz w:val="18"/>
          <w:szCs w:val="18"/>
        </w:rPr>
        <w:t>2-42</w:t>
      </w:r>
      <w:bookmarkEnd w:id="12"/>
      <w:r>
        <w:rPr>
          <w:sz w:val="18"/>
          <w:szCs w:val="18"/>
        </w:rPr>
        <w:t>:</w:t>
      </w:r>
    </w:p>
    <w:p w14:paraId="65C26347" w14:textId="6D872475" w:rsidR="008661A2" w:rsidRDefault="008661A2" w:rsidP="008661A2">
      <w:pPr>
        <w:pStyle w:val="ListParagraph"/>
        <w:numPr>
          <w:ilvl w:val="0"/>
          <w:numId w:val="27"/>
        </w:numPr>
        <w:snapToGrid w:val="0"/>
        <w:ind w:leftChars="0"/>
        <w:rPr>
          <w:sz w:val="18"/>
          <w:szCs w:val="18"/>
        </w:rPr>
      </w:pPr>
      <w:r w:rsidRPr="008661A2">
        <w:rPr>
          <w:sz w:val="18"/>
          <w:szCs w:val="18"/>
        </w:rPr>
        <w:t>This can be optional as Part 1 of Type II CSI on long PUCCH can be seen as a minor optimization to something that can be solved by clever gNB implementation</w:t>
      </w:r>
    </w:p>
    <w:p w14:paraId="0F33FE5F" w14:textId="77777777" w:rsidR="00C52337" w:rsidRDefault="00C52337" w:rsidP="00021204">
      <w:pPr>
        <w:snapToGrid w:val="0"/>
        <w:rPr>
          <w:sz w:val="18"/>
          <w:szCs w:val="18"/>
        </w:rPr>
      </w:pPr>
      <w:bookmarkStart w:id="13" w:name="note2dash43"/>
    </w:p>
    <w:p w14:paraId="748E8ED7" w14:textId="28138076" w:rsidR="00021204" w:rsidRDefault="00021204" w:rsidP="00021204">
      <w:pPr>
        <w:snapToGrid w:val="0"/>
        <w:rPr>
          <w:sz w:val="18"/>
          <w:szCs w:val="18"/>
        </w:rPr>
      </w:pPr>
      <w:r>
        <w:rPr>
          <w:sz w:val="18"/>
          <w:szCs w:val="18"/>
        </w:rPr>
        <w:t>2-43</w:t>
      </w:r>
      <w:bookmarkEnd w:id="13"/>
      <w:r>
        <w:rPr>
          <w:sz w:val="18"/>
          <w:szCs w:val="18"/>
        </w:rPr>
        <w:t>:</w:t>
      </w:r>
    </w:p>
    <w:p w14:paraId="14AD693C" w14:textId="4837D8D2" w:rsidR="00021204" w:rsidRDefault="00021204" w:rsidP="00021204">
      <w:pPr>
        <w:pStyle w:val="ListParagraph"/>
        <w:numPr>
          <w:ilvl w:val="0"/>
          <w:numId w:val="27"/>
        </w:numPr>
        <w:snapToGrid w:val="0"/>
        <w:ind w:leftChars="0"/>
        <w:rPr>
          <w:sz w:val="18"/>
          <w:szCs w:val="18"/>
        </w:rPr>
      </w:pPr>
      <w:r w:rsidRPr="00021204">
        <w:rPr>
          <w:sz w:val="18"/>
          <w:szCs w:val="18"/>
        </w:rPr>
        <w:t>This can also be optional as this is a variation of the regular Type II CSI with limited additional benefit on top of the regular Type II CSI.</w:t>
      </w:r>
    </w:p>
    <w:p w14:paraId="4632EF13" w14:textId="77777777" w:rsidR="00C52337" w:rsidRDefault="00C52337" w:rsidP="00762522">
      <w:pPr>
        <w:snapToGrid w:val="0"/>
        <w:rPr>
          <w:sz w:val="18"/>
          <w:szCs w:val="18"/>
        </w:rPr>
      </w:pPr>
      <w:bookmarkStart w:id="14" w:name="note2dash53"/>
    </w:p>
    <w:p w14:paraId="2185D9DD" w14:textId="58B22B46" w:rsidR="00762522" w:rsidRDefault="00762522" w:rsidP="00762522">
      <w:pPr>
        <w:snapToGrid w:val="0"/>
        <w:rPr>
          <w:sz w:val="18"/>
          <w:szCs w:val="18"/>
        </w:rPr>
      </w:pPr>
      <w:r>
        <w:rPr>
          <w:sz w:val="18"/>
          <w:szCs w:val="18"/>
        </w:rPr>
        <w:t>2-53</w:t>
      </w:r>
      <w:bookmarkEnd w:id="14"/>
      <w:r>
        <w:rPr>
          <w:sz w:val="18"/>
          <w:szCs w:val="18"/>
        </w:rPr>
        <w:t>:</w:t>
      </w:r>
    </w:p>
    <w:p w14:paraId="127B5502" w14:textId="77777777" w:rsidR="00762522" w:rsidRPr="00762522" w:rsidRDefault="00762522" w:rsidP="00762522">
      <w:pPr>
        <w:pStyle w:val="ListParagraph"/>
        <w:numPr>
          <w:ilvl w:val="0"/>
          <w:numId w:val="27"/>
        </w:numPr>
        <w:snapToGrid w:val="0"/>
        <w:ind w:leftChars="0"/>
        <w:rPr>
          <w:sz w:val="18"/>
          <w:szCs w:val="18"/>
        </w:rPr>
      </w:pPr>
      <w:r w:rsidRPr="00762522">
        <w:rPr>
          <w:sz w:val="18"/>
          <w:szCs w:val="18"/>
        </w:rPr>
        <w:t xml:space="preserve">For codebook-based operation, 1 SRS resource in each of components 1-3 should be sufficient. For PUSCH antenna selection, 2-4 SRS resources would be beneficial.  </w:t>
      </w:r>
    </w:p>
    <w:p w14:paraId="59C5E9A7" w14:textId="77777777" w:rsidR="00762522" w:rsidRPr="00762522" w:rsidRDefault="00762522" w:rsidP="00762522">
      <w:pPr>
        <w:pStyle w:val="ListParagraph"/>
        <w:numPr>
          <w:ilvl w:val="0"/>
          <w:numId w:val="27"/>
        </w:numPr>
        <w:snapToGrid w:val="0"/>
        <w:ind w:leftChars="0"/>
        <w:rPr>
          <w:sz w:val="18"/>
          <w:szCs w:val="18"/>
        </w:rPr>
      </w:pPr>
      <w:r w:rsidRPr="00762522">
        <w:rPr>
          <w:sz w:val="18"/>
          <w:szCs w:val="18"/>
        </w:rPr>
        <w:t>For SRS antenna switching, we view 1T2R and 2T4R as beneficial – both require 2 SRS resources per slot.</w:t>
      </w:r>
    </w:p>
    <w:p w14:paraId="0C00CA8F" w14:textId="77777777" w:rsidR="00762522" w:rsidRPr="00762522" w:rsidRDefault="00762522" w:rsidP="00762522">
      <w:pPr>
        <w:pStyle w:val="ListParagraph"/>
        <w:numPr>
          <w:ilvl w:val="0"/>
          <w:numId w:val="27"/>
        </w:numPr>
        <w:snapToGrid w:val="0"/>
        <w:ind w:leftChars="0"/>
        <w:rPr>
          <w:sz w:val="18"/>
          <w:szCs w:val="18"/>
        </w:rPr>
      </w:pPr>
      <w:r w:rsidRPr="00762522">
        <w:rPr>
          <w:sz w:val="18"/>
          <w:szCs w:val="18"/>
        </w:rPr>
        <w:t>If it is not a burden on UE complexity, 2-4 SRS resources per slot should be supported by UEs that support PUSCH antenna selection.</w:t>
      </w:r>
    </w:p>
    <w:p w14:paraId="4120C7A3" w14:textId="23CAAF43" w:rsidR="00762522" w:rsidRPr="00762522" w:rsidRDefault="00762522" w:rsidP="00762522">
      <w:pPr>
        <w:pStyle w:val="ListParagraph"/>
        <w:numPr>
          <w:ilvl w:val="0"/>
          <w:numId w:val="27"/>
        </w:numPr>
        <w:snapToGrid w:val="0"/>
        <w:ind w:leftChars="0"/>
        <w:rPr>
          <w:sz w:val="18"/>
          <w:szCs w:val="18"/>
        </w:rPr>
      </w:pPr>
      <w:r w:rsidRPr="00762522">
        <w:rPr>
          <w:sz w:val="18"/>
          <w:szCs w:val="18"/>
        </w:rPr>
        <w:t>For components 5 and 6, this does not need to be mandatory – periodic and aperiodic should be prioritized.</w:t>
      </w:r>
    </w:p>
    <w:p w14:paraId="69A5A99B" w14:textId="171A2C37" w:rsidR="00762522" w:rsidRDefault="00762522" w:rsidP="00762522">
      <w:pPr>
        <w:pStyle w:val="ListParagraph"/>
        <w:numPr>
          <w:ilvl w:val="0"/>
          <w:numId w:val="27"/>
        </w:numPr>
        <w:snapToGrid w:val="0"/>
        <w:ind w:leftChars="0"/>
        <w:rPr>
          <w:sz w:val="18"/>
          <w:szCs w:val="18"/>
        </w:rPr>
      </w:pPr>
      <w:r w:rsidRPr="00762522">
        <w:rPr>
          <w:sz w:val="18"/>
          <w:szCs w:val="18"/>
        </w:rPr>
        <w:t>For component 7, that can match the number of UL MIMO layers supported.</w:t>
      </w:r>
    </w:p>
    <w:p w14:paraId="4FBC248C" w14:textId="77777777" w:rsidR="00C52337" w:rsidRDefault="00C52337" w:rsidP="00762522">
      <w:pPr>
        <w:snapToGrid w:val="0"/>
        <w:rPr>
          <w:sz w:val="18"/>
          <w:szCs w:val="18"/>
        </w:rPr>
      </w:pPr>
      <w:bookmarkStart w:id="15" w:name="note2dash54"/>
    </w:p>
    <w:p w14:paraId="621EE55D" w14:textId="2B0A9328" w:rsidR="00762522" w:rsidRDefault="00762522" w:rsidP="00762522">
      <w:pPr>
        <w:snapToGrid w:val="0"/>
        <w:rPr>
          <w:sz w:val="18"/>
          <w:szCs w:val="18"/>
        </w:rPr>
      </w:pPr>
      <w:r>
        <w:rPr>
          <w:sz w:val="18"/>
          <w:szCs w:val="18"/>
        </w:rPr>
        <w:t>2-54</w:t>
      </w:r>
      <w:bookmarkEnd w:id="15"/>
      <w:r>
        <w:rPr>
          <w:sz w:val="18"/>
          <w:szCs w:val="18"/>
        </w:rPr>
        <w:t>:</w:t>
      </w:r>
    </w:p>
    <w:p w14:paraId="4A3691FC" w14:textId="7C182D66" w:rsidR="00762522" w:rsidRDefault="00762522" w:rsidP="00762522">
      <w:pPr>
        <w:pStyle w:val="ListParagraph"/>
        <w:numPr>
          <w:ilvl w:val="0"/>
          <w:numId w:val="28"/>
        </w:numPr>
        <w:snapToGrid w:val="0"/>
        <w:ind w:leftChars="0"/>
        <w:rPr>
          <w:sz w:val="18"/>
          <w:szCs w:val="18"/>
        </w:rPr>
      </w:pPr>
      <w:r w:rsidRPr="00762522">
        <w:rPr>
          <w:sz w:val="18"/>
          <w:szCs w:val="18"/>
        </w:rPr>
        <w:t xml:space="preserve">Mandatory because some value is needed for aperiodic SRS transmission. </w:t>
      </w:r>
      <w:r w:rsidR="00CF5BD6">
        <w:rPr>
          <w:sz w:val="18"/>
          <w:szCs w:val="18"/>
        </w:rPr>
        <w:t xml:space="preserve"> We</w:t>
      </w:r>
      <w:r w:rsidR="00215A94" w:rsidRPr="00C85A4C">
        <w:rPr>
          <w:color w:val="FF0000"/>
          <w:sz w:val="18"/>
          <w:szCs w:val="18"/>
        </w:rPr>
        <w:t xml:space="preserve"> </w:t>
      </w:r>
      <w:r w:rsidR="00215A94" w:rsidRPr="00CF5BD6">
        <w:rPr>
          <w:color w:val="000000" w:themeColor="text1"/>
          <w:sz w:val="18"/>
          <w:szCs w:val="18"/>
        </w:rPr>
        <w:t xml:space="preserve">would like this value as small as possible. </w:t>
      </w:r>
    </w:p>
    <w:p w14:paraId="77E32C2E" w14:textId="77777777" w:rsidR="00762522" w:rsidRPr="00762522" w:rsidRDefault="00762522" w:rsidP="00762522">
      <w:pPr>
        <w:snapToGrid w:val="0"/>
        <w:rPr>
          <w:sz w:val="18"/>
          <w:szCs w:val="18"/>
        </w:rPr>
      </w:pPr>
    </w:p>
    <w:p w14:paraId="65F121A2" w14:textId="2B6E25E6" w:rsidR="00CE5442" w:rsidRPr="00CE5442" w:rsidRDefault="00CE5442" w:rsidP="00CE5442">
      <w:pPr>
        <w:snapToGrid w:val="0"/>
        <w:rPr>
          <w:sz w:val="18"/>
          <w:szCs w:val="18"/>
        </w:rPr>
      </w:pPr>
    </w:p>
    <w:sectPr w:rsidR="00CE5442" w:rsidRPr="00CE5442"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A66BB" w14:textId="77777777" w:rsidR="00F42182" w:rsidRDefault="00F42182" w:rsidP="00F22E3C">
      <w:r>
        <w:separator/>
      </w:r>
    </w:p>
  </w:endnote>
  <w:endnote w:type="continuationSeparator" w:id="0">
    <w:p w14:paraId="06AAAA35" w14:textId="77777777" w:rsidR="00F42182" w:rsidRDefault="00F42182" w:rsidP="00F22E3C">
      <w:r>
        <w:continuationSeparator/>
      </w:r>
    </w:p>
  </w:endnote>
  <w:endnote w:type="continuationNotice" w:id="1">
    <w:p w14:paraId="12A48F91" w14:textId="77777777" w:rsidR="00F42182" w:rsidRDefault="00F42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D8812" w14:textId="77777777" w:rsidR="00F42182" w:rsidRDefault="00F42182" w:rsidP="00F22E3C">
      <w:r>
        <w:separator/>
      </w:r>
    </w:p>
  </w:footnote>
  <w:footnote w:type="continuationSeparator" w:id="0">
    <w:p w14:paraId="3C30BE98" w14:textId="77777777" w:rsidR="00F42182" w:rsidRDefault="00F42182" w:rsidP="00F22E3C">
      <w:r>
        <w:continuationSeparator/>
      </w:r>
    </w:p>
  </w:footnote>
  <w:footnote w:type="continuationNotice" w:id="1">
    <w:p w14:paraId="433507D1" w14:textId="77777777" w:rsidR="00F42182" w:rsidRDefault="00F421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62EB"/>
    <w:multiLevelType w:val="hybridMultilevel"/>
    <w:tmpl w:val="9F7C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A16DD9"/>
    <w:multiLevelType w:val="hybridMultilevel"/>
    <w:tmpl w:val="D02E0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8071CFB"/>
    <w:multiLevelType w:val="hybridMultilevel"/>
    <w:tmpl w:val="0F1E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9D9441F"/>
    <w:multiLevelType w:val="hybridMultilevel"/>
    <w:tmpl w:val="41BE9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0D612D"/>
    <w:multiLevelType w:val="hybridMultilevel"/>
    <w:tmpl w:val="EEAA91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FF60AAC"/>
    <w:multiLevelType w:val="hybridMultilevel"/>
    <w:tmpl w:val="20BE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A455F"/>
    <w:multiLevelType w:val="hybridMultilevel"/>
    <w:tmpl w:val="09C4F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AA544C"/>
    <w:multiLevelType w:val="hybridMultilevel"/>
    <w:tmpl w:val="4DD8B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33C0DE8"/>
    <w:multiLevelType w:val="hybridMultilevel"/>
    <w:tmpl w:val="7E10C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1"/>
  </w:num>
  <w:num w:numId="4">
    <w:abstractNumId w:val="26"/>
  </w:num>
  <w:num w:numId="5">
    <w:abstractNumId w:val="4"/>
  </w:num>
  <w:num w:numId="6">
    <w:abstractNumId w:val="8"/>
  </w:num>
  <w:num w:numId="7">
    <w:abstractNumId w:val="1"/>
  </w:num>
  <w:num w:numId="8">
    <w:abstractNumId w:val="12"/>
  </w:num>
  <w:num w:numId="9">
    <w:abstractNumId w:val="15"/>
  </w:num>
  <w:num w:numId="10">
    <w:abstractNumId w:val="14"/>
  </w:num>
  <w:num w:numId="11">
    <w:abstractNumId w:val="20"/>
  </w:num>
  <w:num w:numId="12">
    <w:abstractNumId w:val="9"/>
  </w:num>
  <w:num w:numId="13">
    <w:abstractNumId w:val="24"/>
  </w:num>
  <w:num w:numId="14">
    <w:abstractNumId w:val="22"/>
  </w:num>
  <w:num w:numId="15">
    <w:abstractNumId w:val="6"/>
  </w:num>
  <w:num w:numId="16">
    <w:abstractNumId w:val="23"/>
  </w:num>
  <w:num w:numId="17">
    <w:abstractNumId w:val="13"/>
  </w:num>
  <w:num w:numId="18">
    <w:abstractNumId w:val="3"/>
  </w:num>
  <w:num w:numId="19">
    <w:abstractNumId w:val="2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27"/>
  </w:num>
  <w:num w:numId="24">
    <w:abstractNumId w:val="5"/>
  </w:num>
  <w:num w:numId="25">
    <w:abstractNumId w:val="18"/>
  </w:num>
  <w:num w:numId="26">
    <w:abstractNumId w:val="16"/>
  </w:num>
  <w:num w:numId="27">
    <w:abstractNumId w:val="0"/>
  </w:num>
  <w:num w:numId="28">
    <w:abstractNumId w:val="2"/>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10452"/>
    <w:rsid w:val="000110CE"/>
    <w:rsid w:val="00013B6D"/>
    <w:rsid w:val="000211A6"/>
    <w:rsid w:val="00021204"/>
    <w:rsid w:val="000251D9"/>
    <w:rsid w:val="000266C6"/>
    <w:rsid w:val="00034311"/>
    <w:rsid w:val="00045DB1"/>
    <w:rsid w:val="00047B0C"/>
    <w:rsid w:val="00054CD5"/>
    <w:rsid w:val="00055FFD"/>
    <w:rsid w:val="00064250"/>
    <w:rsid w:val="0006661B"/>
    <w:rsid w:val="000749D3"/>
    <w:rsid w:val="0007548E"/>
    <w:rsid w:val="00075BD3"/>
    <w:rsid w:val="00077BDF"/>
    <w:rsid w:val="00081AB2"/>
    <w:rsid w:val="000868D0"/>
    <w:rsid w:val="00086D9F"/>
    <w:rsid w:val="000B08C8"/>
    <w:rsid w:val="000B0FBB"/>
    <w:rsid w:val="000B134C"/>
    <w:rsid w:val="000B1CDD"/>
    <w:rsid w:val="000B3CDB"/>
    <w:rsid w:val="000B7061"/>
    <w:rsid w:val="000B7986"/>
    <w:rsid w:val="000C01B6"/>
    <w:rsid w:val="000C435F"/>
    <w:rsid w:val="000C64C4"/>
    <w:rsid w:val="000C7BF6"/>
    <w:rsid w:val="000D076E"/>
    <w:rsid w:val="000D3E1D"/>
    <w:rsid w:val="000D52A1"/>
    <w:rsid w:val="000E5B82"/>
    <w:rsid w:val="000E6EB1"/>
    <w:rsid w:val="000F68F3"/>
    <w:rsid w:val="000F79D3"/>
    <w:rsid w:val="00101945"/>
    <w:rsid w:val="00112B8F"/>
    <w:rsid w:val="00120C78"/>
    <w:rsid w:val="001218F2"/>
    <w:rsid w:val="0012490E"/>
    <w:rsid w:val="00126FEA"/>
    <w:rsid w:val="0012732E"/>
    <w:rsid w:val="00130870"/>
    <w:rsid w:val="00130EE8"/>
    <w:rsid w:val="00134692"/>
    <w:rsid w:val="00145032"/>
    <w:rsid w:val="00146975"/>
    <w:rsid w:val="001533EB"/>
    <w:rsid w:val="00153E47"/>
    <w:rsid w:val="0015534F"/>
    <w:rsid w:val="00160334"/>
    <w:rsid w:val="00172440"/>
    <w:rsid w:val="001755B4"/>
    <w:rsid w:val="00182D23"/>
    <w:rsid w:val="001843B4"/>
    <w:rsid w:val="00195E24"/>
    <w:rsid w:val="001A2F1B"/>
    <w:rsid w:val="001C13FC"/>
    <w:rsid w:val="001C5D76"/>
    <w:rsid w:val="001C73E9"/>
    <w:rsid w:val="001E2224"/>
    <w:rsid w:val="001E2416"/>
    <w:rsid w:val="001E2B9C"/>
    <w:rsid w:val="001E7FAF"/>
    <w:rsid w:val="001F19BE"/>
    <w:rsid w:val="00201252"/>
    <w:rsid w:val="0020538F"/>
    <w:rsid w:val="00210289"/>
    <w:rsid w:val="00212F6C"/>
    <w:rsid w:val="00213947"/>
    <w:rsid w:val="00215A94"/>
    <w:rsid w:val="002233C5"/>
    <w:rsid w:val="00224D64"/>
    <w:rsid w:val="00233AEA"/>
    <w:rsid w:val="00240369"/>
    <w:rsid w:val="00247EBF"/>
    <w:rsid w:val="00252882"/>
    <w:rsid w:val="00257181"/>
    <w:rsid w:val="00265106"/>
    <w:rsid w:val="00265682"/>
    <w:rsid w:val="00265FAD"/>
    <w:rsid w:val="00267AA8"/>
    <w:rsid w:val="0027220D"/>
    <w:rsid w:val="00276760"/>
    <w:rsid w:val="002916B3"/>
    <w:rsid w:val="00295550"/>
    <w:rsid w:val="0029578A"/>
    <w:rsid w:val="002962F1"/>
    <w:rsid w:val="00297071"/>
    <w:rsid w:val="002A16F9"/>
    <w:rsid w:val="002A4FEC"/>
    <w:rsid w:val="002B1456"/>
    <w:rsid w:val="002B70DA"/>
    <w:rsid w:val="002B7F36"/>
    <w:rsid w:val="002B7F8E"/>
    <w:rsid w:val="002C1BBD"/>
    <w:rsid w:val="002C404C"/>
    <w:rsid w:val="002D35E0"/>
    <w:rsid w:val="002E4921"/>
    <w:rsid w:val="002E5201"/>
    <w:rsid w:val="002E7C43"/>
    <w:rsid w:val="002F7868"/>
    <w:rsid w:val="00304C4B"/>
    <w:rsid w:val="003068E5"/>
    <w:rsid w:val="00314EAB"/>
    <w:rsid w:val="00316FAB"/>
    <w:rsid w:val="00321179"/>
    <w:rsid w:val="00326D19"/>
    <w:rsid w:val="00327C50"/>
    <w:rsid w:val="0033314A"/>
    <w:rsid w:val="00333E9E"/>
    <w:rsid w:val="00340B17"/>
    <w:rsid w:val="00341C51"/>
    <w:rsid w:val="003528EF"/>
    <w:rsid w:val="00352E17"/>
    <w:rsid w:val="00355EB1"/>
    <w:rsid w:val="0036390A"/>
    <w:rsid w:val="00365C43"/>
    <w:rsid w:val="003676B2"/>
    <w:rsid w:val="00375E24"/>
    <w:rsid w:val="00384BC2"/>
    <w:rsid w:val="00386D99"/>
    <w:rsid w:val="00387935"/>
    <w:rsid w:val="003A5679"/>
    <w:rsid w:val="003B40EE"/>
    <w:rsid w:val="003B5E91"/>
    <w:rsid w:val="003B6B84"/>
    <w:rsid w:val="003C0E33"/>
    <w:rsid w:val="003C0E96"/>
    <w:rsid w:val="003C1CD9"/>
    <w:rsid w:val="003C30C9"/>
    <w:rsid w:val="003C5DCC"/>
    <w:rsid w:val="003C7A15"/>
    <w:rsid w:val="003D1C4E"/>
    <w:rsid w:val="003D3C0A"/>
    <w:rsid w:val="003D7625"/>
    <w:rsid w:val="003E6059"/>
    <w:rsid w:val="003E6CDA"/>
    <w:rsid w:val="003F263A"/>
    <w:rsid w:val="0040214C"/>
    <w:rsid w:val="004114D8"/>
    <w:rsid w:val="0041268A"/>
    <w:rsid w:val="0041554F"/>
    <w:rsid w:val="00423307"/>
    <w:rsid w:val="00427083"/>
    <w:rsid w:val="00427C4F"/>
    <w:rsid w:val="00434285"/>
    <w:rsid w:val="00441D21"/>
    <w:rsid w:val="00471784"/>
    <w:rsid w:val="004946A7"/>
    <w:rsid w:val="00494CB1"/>
    <w:rsid w:val="00496062"/>
    <w:rsid w:val="00497FC3"/>
    <w:rsid w:val="004A5610"/>
    <w:rsid w:val="004C1680"/>
    <w:rsid w:val="004C3DCD"/>
    <w:rsid w:val="004C4F85"/>
    <w:rsid w:val="004C4FC3"/>
    <w:rsid w:val="004C5D76"/>
    <w:rsid w:val="004D6813"/>
    <w:rsid w:val="004D74BB"/>
    <w:rsid w:val="004E01A1"/>
    <w:rsid w:val="004E081B"/>
    <w:rsid w:val="004E35A6"/>
    <w:rsid w:val="004E66CE"/>
    <w:rsid w:val="004F475F"/>
    <w:rsid w:val="00501DF7"/>
    <w:rsid w:val="00503258"/>
    <w:rsid w:val="00510468"/>
    <w:rsid w:val="005115F8"/>
    <w:rsid w:val="00512A74"/>
    <w:rsid w:val="00514EF8"/>
    <w:rsid w:val="00517389"/>
    <w:rsid w:val="00517CE5"/>
    <w:rsid w:val="00521A7E"/>
    <w:rsid w:val="00530FC9"/>
    <w:rsid w:val="00531D19"/>
    <w:rsid w:val="00535F59"/>
    <w:rsid w:val="00546DCC"/>
    <w:rsid w:val="00547D64"/>
    <w:rsid w:val="00553E3C"/>
    <w:rsid w:val="005600AD"/>
    <w:rsid w:val="00564F41"/>
    <w:rsid w:val="0057281F"/>
    <w:rsid w:val="00574781"/>
    <w:rsid w:val="00574BA2"/>
    <w:rsid w:val="005750B9"/>
    <w:rsid w:val="00577E40"/>
    <w:rsid w:val="00582315"/>
    <w:rsid w:val="00583E45"/>
    <w:rsid w:val="005842E1"/>
    <w:rsid w:val="005851DE"/>
    <w:rsid w:val="005934FA"/>
    <w:rsid w:val="005944CC"/>
    <w:rsid w:val="0059675B"/>
    <w:rsid w:val="005B245F"/>
    <w:rsid w:val="005B6C94"/>
    <w:rsid w:val="005D3045"/>
    <w:rsid w:val="005D6D5D"/>
    <w:rsid w:val="005E175F"/>
    <w:rsid w:val="005E7404"/>
    <w:rsid w:val="006063BC"/>
    <w:rsid w:val="006128F2"/>
    <w:rsid w:val="00617C5C"/>
    <w:rsid w:val="006211F0"/>
    <w:rsid w:val="00621FFE"/>
    <w:rsid w:val="00622952"/>
    <w:rsid w:val="00623F46"/>
    <w:rsid w:val="00630F76"/>
    <w:rsid w:val="00633A30"/>
    <w:rsid w:val="00636CB5"/>
    <w:rsid w:val="00641DA3"/>
    <w:rsid w:val="00666719"/>
    <w:rsid w:val="00670A2D"/>
    <w:rsid w:val="00677252"/>
    <w:rsid w:val="00681728"/>
    <w:rsid w:val="006840DC"/>
    <w:rsid w:val="0069721B"/>
    <w:rsid w:val="006B0CB5"/>
    <w:rsid w:val="006B2E29"/>
    <w:rsid w:val="006B46BA"/>
    <w:rsid w:val="006B4CAD"/>
    <w:rsid w:val="006B5F96"/>
    <w:rsid w:val="006C30C5"/>
    <w:rsid w:val="006C4F47"/>
    <w:rsid w:val="006D0A96"/>
    <w:rsid w:val="006D3248"/>
    <w:rsid w:val="006E7B00"/>
    <w:rsid w:val="00701DEA"/>
    <w:rsid w:val="00714552"/>
    <w:rsid w:val="00724735"/>
    <w:rsid w:val="007257E8"/>
    <w:rsid w:val="00750D28"/>
    <w:rsid w:val="00755308"/>
    <w:rsid w:val="00761075"/>
    <w:rsid w:val="00761492"/>
    <w:rsid w:val="00762522"/>
    <w:rsid w:val="00764BE0"/>
    <w:rsid w:val="0077037D"/>
    <w:rsid w:val="00782E7B"/>
    <w:rsid w:val="007830D6"/>
    <w:rsid w:val="00786D1E"/>
    <w:rsid w:val="00797E6B"/>
    <w:rsid w:val="007A41B0"/>
    <w:rsid w:val="007B21FD"/>
    <w:rsid w:val="007B3F5D"/>
    <w:rsid w:val="007B6470"/>
    <w:rsid w:val="007B6B67"/>
    <w:rsid w:val="007B76CA"/>
    <w:rsid w:val="007C0C02"/>
    <w:rsid w:val="007C4F65"/>
    <w:rsid w:val="007C5F96"/>
    <w:rsid w:val="007C655F"/>
    <w:rsid w:val="007D2484"/>
    <w:rsid w:val="007E572E"/>
    <w:rsid w:val="007E67CE"/>
    <w:rsid w:val="007E7B9B"/>
    <w:rsid w:val="007F2894"/>
    <w:rsid w:val="007F4D70"/>
    <w:rsid w:val="007F67E8"/>
    <w:rsid w:val="00801467"/>
    <w:rsid w:val="00805052"/>
    <w:rsid w:val="008052B4"/>
    <w:rsid w:val="00805579"/>
    <w:rsid w:val="0080576B"/>
    <w:rsid w:val="008068B5"/>
    <w:rsid w:val="008075A8"/>
    <w:rsid w:val="00810EAE"/>
    <w:rsid w:val="00813A12"/>
    <w:rsid w:val="0081776B"/>
    <w:rsid w:val="00821A9C"/>
    <w:rsid w:val="00824A78"/>
    <w:rsid w:val="00825418"/>
    <w:rsid w:val="00836947"/>
    <w:rsid w:val="00837BE9"/>
    <w:rsid w:val="00840564"/>
    <w:rsid w:val="008416D3"/>
    <w:rsid w:val="00842C75"/>
    <w:rsid w:val="008453F8"/>
    <w:rsid w:val="00845723"/>
    <w:rsid w:val="0085083E"/>
    <w:rsid w:val="00856AE4"/>
    <w:rsid w:val="00864DFF"/>
    <w:rsid w:val="008661A2"/>
    <w:rsid w:val="00871FA1"/>
    <w:rsid w:val="00872B9E"/>
    <w:rsid w:val="0087738C"/>
    <w:rsid w:val="00877856"/>
    <w:rsid w:val="00891162"/>
    <w:rsid w:val="008A0EAC"/>
    <w:rsid w:val="008A33BD"/>
    <w:rsid w:val="008A771F"/>
    <w:rsid w:val="008B0E18"/>
    <w:rsid w:val="008C0425"/>
    <w:rsid w:val="008C2353"/>
    <w:rsid w:val="008C76E4"/>
    <w:rsid w:val="008C7A2A"/>
    <w:rsid w:val="008D1FED"/>
    <w:rsid w:val="008D40BB"/>
    <w:rsid w:val="008D437C"/>
    <w:rsid w:val="008E02EA"/>
    <w:rsid w:val="008E1B9B"/>
    <w:rsid w:val="008E5907"/>
    <w:rsid w:val="008F3AFA"/>
    <w:rsid w:val="008F42E3"/>
    <w:rsid w:val="008F46D2"/>
    <w:rsid w:val="008F554A"/>
    <w:rsid w:val="008F669A"/>
    <w:rsid w:val="0090034A"/>
    <w:rsid w:val="009125A2"/>
    <w:rsid w:val="0092028B"/>
    <w:rsid w:val="0092322D"/>
    <w:rsid w:val="00924876"/>
    <w:rsid w:val="00932B1A"/>
    <w:rsid w:val="00932FC3"/>
    <w:rsid w:val="0093593A"/>
    <w:rsid w:val="0093680E"/>
    <w:rsid w:val="00942AE2"/>
    <w:rsid w:val="009454D1"/>
    <w:rsid w:val="009556EE"/>
    <w:rsid w:val="009569FF"/>
    <w:rsid w:val="00957BD2"/>
    <w:rsid w:val="00960B8D"/>
    <w:rsid w:val="00961FCA"/>
    <w:rsid w:val="00964D61"/>
    <w:rsid w:val="00967850"/>
    <w:rsid w:val="0099596B"/>
    <w:rsid w:val="009978DB"/>
    <w:rsid w:val="009A1160"/>
    <w:rsid w:val="009A1A13"/>
    <w:rsid w:val="009A4147"/>
    <w:rsid w:val="009B487F"/>
    <w:rsid w:val="009B5B34"/>
    <w:rsid w:val="009C477B"/>
    <w:rsid w:val="009C4C21"/>
    <w:rsid w:val="009C6545"/>
    <w:rsid w:val="009C67FE"/>
    <w:rsid w:val="009D1829"/>
    <w:rsid w:val="009D19F6"/>
    <w:rsid w:val="009E420F"/>
    <w:rsid w:val="009F4EE7"/>
    <w:rsid w:val="00A11558"/>
    <w:rsid w:val="00A17110"/>
    <w:rsid w:val="00A2359B"/>
    <w:rsid w:val="00A24ED3"/>
    <w:rsid w:val="00A2545F"/>
    <w:rsid w:val="00A27161"/>
    <w:rsid w:val="00A27946"/>
    <w:rsid w:val="00A27E48"/>
    <w:rsid w:val="00A46211"/>
    <w:rsid w:val="00A52D64"/>
    <w:rsid w:val="00A71C34"/>
    <w:rsid w:val="00A72CC0"/>
    <w:rsid w:val="00A74259"/>
    <w:rsid w:val="00A75476"/>
    <w:rsid w:val="00A8258D"/>
    <w:rsid w:val="00A90497"/>
    <w:rsid w:val="00A9055A"/>
    <w:rsid w:val="00A90BEF"/>
    <w:rsid w:val="00A90BF4"/>
    <w:rsid w:val="00A96F9E"/>
    <w:rsid w:val="00AA2C66"/>
    <w:rsid w:val="00AA6082"/>
    <w:rsid w:val="00AB0332"/>
    <w:rsid w:val="00AB2BF0"/>
    <w:rsid w:val="00AC34DB"/>
    <w:rsid w:val="00AC5B51"/>
    <w:rsid w:val="00AF2D75"/>
    <w:rsid w:val="00AF64BA"/>
    <w:rsid w:val="00B04ED4"/>
    <w:rsid w:val="00B23BE6"/>
    <w:rsid w:val="00B44200"/>
    <w:rsid w:val="00B454A7"/>
    <w:rsid w:val="00B457D6"/>
    <w:rsid w:val="00B52325"/>
    <w:rsid w:val="00B52CAC"/>
    <w:rsid w:val="00B52F4D"/>
    <w:rsid w:val="00B602C4"/>
    <w:rsid w:val="00B623A0"/>
    <w:rsid w:val="00B821BB"/>
    <w:rsid w:val="00B90243"/>
    <w:rsid w:val="00B94314"/>
    <w:rsid w:val="00B94EB7"/>
    <w:rsid w:val="00BA1529"/>
    <w:rsid w:val="00BA79EB"/>
    <w:rsid w:val="00BB03EC"/>
    <w:rsid w:val="00BB25C8"/>
    <w:rsid w:val="00BB5272"/>
    <w:rsid w:val="00BC7200"/>
    <w:rsid w:val="00BE0158"/>
    <w:rsid w:val="00BE13E0"/>
    <w:rsid w:val="00BE51D8"/>
    <w:rsid w:val="00BE713D"/>
    <w:rsid w:val="00BF054D"/>
    <w:rsid w:val="00BF7D51"/>
    <w:rsid w:val="00C040FB"/>
    <w:rsid w:val="00C05C73"/>
    <w:rsid w:val="00C14216"/>
    <w:rsid w:val="00C14812"/>
    <w:rsid w:val="00C14F22"/>
    <w:rsid w:val="00C20E37"/>
    <w:rsid w:val="00C229F5"/>
    <w:rsid w:val="00C31782"/>
    <w:rsid w:val="00C334F4"/>
    <w:rsid w:val="00C37A98"/>
    <w:rsid w:val="00C40B89"/>
    <w:rsid w:val="00C42789"/>
    <w:rsid w:val="00C52337"/>
    <w:rsid w:val="00C61B3E"/>
    <w:rsid w:val="00C65108"/>
    <w:rsid w:val="00C75217"/>
    <w:rsid w:val="00C75E7F"/>
    <w:rsid w:val="00C82660"/>
    <w:rsid w:val="00C83330"/>
    <w:rsid w:val="00C87E38"/>
    <w:rsid w:val="00C91753"/>
    <w:rsid w:val="00C94733"/>
    <w:rsid w:val="00CA4C8A"/>
    <w:rsid w:val="00CA5D96"/>
    <w:rsid w:val="00CA728A"/>
    <w:rsid w:val="00CD57D1"/>
    <w:rsid w:val="00CE522E"/>
    <w:rsid w:val="00CE5442"/>
    <w:rsid w:val="00CE5ED4"/>
    <w:rsid w:val="00CF2732"/>
    <w:rsid w:val="00CF3843"/>
    <w:rsid w:val="00CF5BD6"/>
    <w:rsid w:val="00D02474"/>
    <w:rsid w:val="00D03BD3"/>
    <w:rsid w:val="00D079FD"/>
    <w:rsid w:val="00D10A3F"/>
    <w:rsid w:val="00D14DD1"/>
    <w:rsid w:val="00D21071"/>
    <w:rsid w:val="00D24FE9"/>
    <w:rsid w:val="00D348C2"/>
    <w:rsid w:val="00D36BD3"/>
    <w:rsid w:val="00D40C26"/>
    <w:rsid w:val="00D40FC8"/>
    <w:rsid w:val="00D5163C"/>
    <w:rsid w:val="00D5420C"/>
    <w:rsid w:val="00D626A4"/>
    <w:rsid w:val="00D63FB4"/>
    <w:rsid w:val="00D7603B"/>
    <w:rsid w:val="00D81F2D"/>
    <w:rsid w:val="00D826F3"/>
    <w:rsid w:val="00D82A3B"/>
    <w:rsid w:val="00D82BFF"/>
    <w:rsid w:val="00D9282A"/>
    <w:rsid w:val="00D9594A"/>
    <w:rsid w:val="00DA3FEA"/>
    <w:rsid w:val="00DA4669"/>
    <w:rsid w:val="00DA64C3"/>
    <w:rsid w:val="00DB15EA"/>
    <w:rsid w:val="00DB1A67"/>
    <w:rsid w:val="00DB3FD1"/>
    <w:rsid w:val="00DB58F0"/>
    <w:rsid w:val="00DC55DB"/>
    <w:rsid w:val="00DC747D"/>
    <w:rsid w:val="00DC750C"/>
    <w:rsid w:val="00DD193D"/>
    <w:rsid w:val="00DD3C71"/>
    <w:rsid w:val="00DE46EA"/>
    <w:rsid w:val="00DE6718"/>
    <w:rsid w:val="00E00C20"/>
    <w:rsid w:val="00E07240"/>
    <w:rsid w:val="00E20BF7"/>
    <w:rsid w:val="00E2440D"/>
    <w:rsid w:val="00E27A4E"/>
    <w:rsid w:val="00E30FFF"/>
    <w:rsid w:val="00E33C8E"/>
    <w:rsid w:val="00E43000"/>
    <w:rsid w:val="00E454C8"/>
    <w:rsid w:val="00E46317"/>
    <w:rsid w:val="00E47EC9"/>
    <w:rsid w:val="00E61BCC"/>
    <w:rsid w:val="00E65D7B"/>
    <w:rsid w:val="00E70516"/>
    <w:rsid w:val="00E70AF8"/>
    <w:rsid w:val="00E719F2"/>
    <w:rsid w:val="00E71BA5"/>
    <w:rsid w:val="00E75655"/>
    <w:rsid w:val="00E8317E"/>
    <w:rsid w:val="00E835FA"/>
    <w:rsid w:val="00E856B4"/>
    <w:rsid w:val="00E86BF6"/>
    <w:rsid w:val="00EA474F"/>
    <w:rsid w:val="00EA73B7"/>
    <w:rsid w:val="00EB0282"/>
    <w:rsid w:val="00EB58BB"/>
    <w:rsid w:val="00ED03C3"/>
    <w:rsid w:val="00EE70B4"/>
    <w:rsid w:val="00EF2977"/>
    <w:rsid w:val="00EF2B74"/>
    <w:rsid w:val="00EF55E1"/>
    <w:rsid w:val="00F02848"/>
    <w:rsid w:val="00F063CE"/>
    <w:rsid w:val="00F10DBB"/>
    <w:rsid w:val="00F11A34"/>
    <w:rsid w:val="00F22A1B"/>
    <w:rsid w:val="00F22DAC"/>
    <w:rsid w:val="00F22E3C"/>
    <w:rsid w:val="00F340C9"/>
    <w:rsid w:val="00F42182"/>
    <w:rsid w:val="00F5013C"/>
    <w:rsid w:val="00F53B7B"/>
    <w:rsid w:val="00F67501"/>
    <w:rsid w:val="00F70C18"/>
    <w:rsid w:val="00F74286"/>
    <w:rsid w:val="00F803B1"/>
    <w:rsid w:val="00F820F5"/>
    <w:rsid w:val="00F87236"/>
    <w:rsid w:val="00F9018D"/>
    <w:rsid w:val="00F94C79"/>
    <w:rsid w:val="00FA084D"/>
    <w:rsid w:val="00FA4A4A"/>
    <w:rsid w:val="00FA4CED"/>
    <w:rsid w:val="00FA7E2D"/>
    <w:rsid w:val="00FB303E"/>
    <w:rsid w:val="00FB532C"/>
    <w:rsid w:val="00FC191D"/>
    <w:rsid w:val="00FC58EB"/>
    <w:rsid w:val="00FC6117"/>
    <w:rsid w:val="00FD2F58"/>
    <w:rsid w:val="00FD32E7"/>
    <w:rsid w:val="00FD47DD"/>
    <w:rsid w:val="00FE4F5F"/>
    <w:rsid w:val="00FE671E"/>
    <w:rsid w:val="00FF3D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ED1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4A56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basedOn w:val="Normal"/>
    <w:uiPriority w:val="34"/>
    <w:qFormat/>
    <w:rsid w:val="002B7F36"/>
    <w:pPr>
      <w:ind w:leftChars="400" w:left="840"/>
    </w:pPr>
  </w:style>
  <w:style w:type="character" w:styleId="CommentReference">
    <w:name w:val="annotation reference"/>
    <w:basedOn w:val="DefaultParagraphFont"/>
    <w:uiPriority w:val="99"/>
    <w:semiHidden/>
    <w:unhideWhenUsed/>
    <w:rsid w:val="003C5DCC"/>
    <w:rPr>
      <w:sz w:val="16"/>
      <w:szCs w:val="16"/>
    </w:rPr>
  </w:style>
  <w:style w:type="paragraph" w:styleId="CommentText">
    <w:name w:val="annotation text"/>
    <w:basedOn w:val="Normal"/>
    <w:link w:val="CommentTextChar"/>
    <w:uiPriority w:val="99"/>
    <w:semiHidden/>
    <w:unhideWhenUsed/>
    <w:rsid w:val="003C5DCC"/>
    <w:rPr>
      <w:sz w:val="20"/>
      <w:szCs w:val="20"/>
    </w:rPr>
  </w:style>
  <w:style w:type="character" w:customStyle="1" w:styleId="CommentTextChar">
    <w:name w:val="Comment Text Char"/>
    <w:basedOn w:val="DefaultParagraphFont"/>
    <w:link w:val="CommentText"/>
    <w:uiPriority w:val="99"/>
    <w:semiHidden/>
    <w:rsid w:val="003C5DCC"/>
    <w:rPr>
      <w:sz w:val="20"/>
      <w:szCs w:val="20"/>
    </w:rPr>
  </w:style>
  <w:style w:type="paragraph" w:styleId="CommentSubject">
    <w:name w:val="annotation subject"/>
    <w:basedOn w:val="CommentText"/>
    <w:next w:val="CommentText"/>
    <w:link w:val="CommentSubjectChar"/>
    <w:uiPriority w:val="99"/>
    <w:semiHidden/>
    <w:unhideWhenUsed/>
    <w:rsid w:val="003C5DCC"/>
    <w:rPr>
      <w:b/>
      <w:bCs/>
    </w:rPr>
  </w:style>
  <w:style w:type="character" w:customStyle="1" w:styleId="CommentSubjectChar">
    <w:name w:val="Comment Subject Char"/>
    <w:basedOn w:val="CommentTextChar"/>
    <w:link w:val="CommentSubject"/>
    <w:uiPriority w:val="99"/>
    <w:semiHidden/>
    <w:rsid w:val="003C5DCC"/>
    <w:rPr>
      <w:b/>
      <w:bCs/>
      <w:sz w:val="20"/>
      <w:szCs w:val="20"/>
    </w:rPr>
  </w:style>
  <w:style w:type="paragraph" w:styleId="Revision">
    <w:name w:val="Revision"/>
    <w:hidden/>
    <w:uiPriority w:val="99"/>
    <w:semiHidden/>
    <w:rsid w:val="003B6B84"/>
  </w:style>
  <w:style w:type="paragraph" w:customStyle="1" w:styleId="3GPPHeader">
    <w:name w:val="3GPP_Header"/>
    <w:basedOn w:val="Normal"/>
    <w:rsid w:val="004A5610"/>
    <w:pPr>
      <w:widowControl/>
      <w:tabs>
        <w:tab w:val="left" w:pos="1701"/>
        <w:tab w:val="right" w:pos="9639"/>
      </w:tabs>
      <w:spacing w:after="240" w:line="276" w:lineRule="auto"/>
      <w:jc w:val="left"/>
    </w:pPr>
    <w:rPr>
      <w:rFonts w:eastAsiaTheme="minorHAnsi"/>
      <w:b/>
      <w:kern w:val="0"/>
      <w:sz w:val="24"/>
      <w:lang w:eastAsia="en-US"/>
    </w:rPr>
  </w:style>
  <w:style w:type="character" w:customStyle="1" w:styleId="Heading1Char">
    <w:name w:val="Heading 1 Char"/>
    <w:basedOn w:val="DefaultParagraphFont"/>
    <w:link w:val="Heading1"/>
    <w:uiPriority w:val="9"/>
    <w:rsid w:val="004A5610"/>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1F19BE"/>
    <w:rPr>
      <w:color w:val="0000FF" w:themeColor="hyperlink"/>
      <w:u w:val="single"/>
    </w:rPr>
  </w:style>
  <w:style w:type="character" w:styleId="UnresolvedMention">
    <w:name w:val="Unresolved Mention"/>
    <w:basedOn w:val="DefaultParagraphFont"/>
    <w:uiPriority w:val="99"/>
    <w:semiHidden/>
    <w:unhideWhenUsed/>
    <w:rsid w:val="001F19BE"/>
    <w:rPr>
      <w:color w:val="808080"/>
      <w:shd w:val="clear" w:color="auto" w:fill="E6E6E6"/>
    </w:rPr>
  </w:style>
  <w:style w:type="character" w:styleId="FollowedHyperlink">
    <w:name w:val="FollowedHyperlink"/>
    <w:basedOn w:val="DefaultParagraphFont"/>
    <w:uiPriority w:val="99"/>
    <w:semiHidden/>
    <w:unhideWhenUsed/>
    <w:rsid w:val="00C523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10864461">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27691526">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458327818">
      <w:bodyDiv w:val="1"/>
      <w:marLeft w:val="0"/>
      <w:marRight w:val="0"/>
      <w:marTop w:val="0"/>
      <w:marBottom w:val="0"/>
      <w:divBdr>
        <w:top w:val="none" w:sz="0" w:space="0" w:color="auto"/>
        <w:left w:val="none" w:sz="0" w:space="0" w:color="auto"/>
        <w:bottom w:val="none" w:sz="0" w:space="0" w:color="auto"/>
        <w:right w:val="none" w:sz="0" w:space="0" w:color="auto"/>
      </w:divBdr>
    </w:div>
    <w:div w:id="1795439929">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4237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6003</Words>
  <Characters>34221</Characters>
  <Application>Microsoft Office Word</Application>
  <DocSecurity>0</DocSecurity>
  <Lines>285</Lines>
  <Paragraphs>80</Paragraphs>
  <ScaleCrop>false</ScaleCrop>
  <Company/>
  <LinksUpToDate>false</LinksUpToDate>
  <CharactersWithSpaces>40144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2018-04-07T05:59:00Z</dcterms:created>
  <dcterms:modified xsi:type="dcterms:W3CDTF">2018-04-07T05:59:00Z</dcterms:modified>
</cp:coreProperties>
</file>